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OPERATION OF THE LOTTERY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Iowa Lottery Agency[526]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PURCHASING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Iowa Lottery Agency[526] 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8/31/94, see 705—Ch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Iowa Lottery Agency[526]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PRIZES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Iowa Lottery Agency[526]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LICENSED RETAILERS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Iowa Lottery Agency[526]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MONITOR VENDING MACHINES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INSTANT TICKET GENERAL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1/14/87, Iowa Lottery Agency[526]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11/30/88, Instant Game General Rules[705]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PULL-TAB GENERAL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COMPUTERIZED GAMES—GENERAL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10/12/94, see 705—Chapters 9, 10, 12, 13, 14,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9/17/03, see 705—Ch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DRAWINGS AND CONTESTS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