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COMMUNITY MENTAL HEALTH AND MENTAL RETARDATION SERVICES FUND AND SPECIAL NEEDS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2/11/87, Human Services[498]]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 IAB 5/5/99, effective 7/1/99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MENTAL HEALTH CENTER STANDARDS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Rescinded 9/29/93 IAB, effective 12/1/93;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, Divisions I, III.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