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WRAP-AROUND FUNDING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7/11/01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7/1/01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RESPITE CARE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6/8/05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7/1/05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FAMILY PRESERVATION SUPPORTIVE AND NONREHABILITATIVE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TREATMENT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FAMILY-CENTERED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5/6/09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ADULT SUPPORT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9/23/87, see Human Services Department[441] Chs 178 and 179]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5/6/09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