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ICN CLASSROOM POLICY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2626C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7/20/16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8/24/16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