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CLASSIFICATION OF CERTIFICATES (Through 9/30/88)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Rescinded 11/14/90, see IAB 12/12/90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ENDORSEMENTS (Through 9/30/88)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Rescinded 11/14/90, see IAB 12/12/90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APPROVALS (Through 9/30/88)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Rescinded 11/14/90, see IAB 12/12/90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CONVERSION AND RENEWAL OF CERTIFICATES (Through 9/30/88)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Rescinded 11/14/90, see IAB 12/12/90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STANDARDS FOR TEACHER EDUCATION PROGRAMS (Through 9/30/88)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Rescinded 11/14/90, see IAB 12/12/90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FOR GRADUATE TEACHER EDUCATION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Rescinded IAB 12/16/98, effective 1/20/99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PHASE III, EDUCATIONAL EXCELLENCE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6/24/09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93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XV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EDUCATIONAL EXCELLENCE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ADVANCEMENT AND RECRUITMENT PROGRAM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3180C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8/9/17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