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DIVISION II</w:t>
      </w:r>
      <w:r>
        <w:br/>
      </w:r>
      <w:r>
        <w:rPr>
          <w:rFonts w:ascii="Times New Roman" w:hAnsi="Times New Roman"/>
          <w:b w:val="false"/>
          <w:i/>
          <w:color w:val="000000"/>
          <w:sz w:val="16"/>
        </w:rPr>
        <w:t>WATERSHED IMPROVEMENT REVIEW BOARD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AND PURPOSE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6/6/18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OF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6/6/18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APPOINTMENT AND TERMS OF MEMBERS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6/6/18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WATERSHED IMPROVEMENT COMMITTEES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6/6/18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WATERSHED IMPROVEMENT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6/6/18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WATERSHED IMPROVEMENT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6/6/18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6/6/18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7/11/18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