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COMMUNITY ECONOMIC BETTERMENT ACCOUNT (CEBA)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1/14/87, Iowa Development Commission[520] Ch 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7/19/95, see 261—Ch 22]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[Former Ch 53, “Economic and Research and Development Grants,” rescinded IAB 7/19/95, effective 8/23/95]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TARGETED SMALL BUSINESS PROCUREMENT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11/20/24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