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ENDOW IOWA GRANTS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