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ENERGY EFFICIENCY COMMUNITY GRANT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11/16/11, see 350—Ch 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