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 AND VARIANCE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205—Chapter 15, </w:t>
      </w:r>
      <w:r>
        <w:rPr>
          <w:rFonts w:ascii="Times New Roman" w:hAnsi="Times New Roman"/>
          <w:b/>
          <w:i w:val="false"/>
          <w:color w:val="000000"/>
          <w:sz w:val="22"/>
        </w:rPr>
        <w:t>ARC 6968C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4/5/23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5/10/23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