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REPORTING REQUIREMENTS ON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10/22/86, Insurance Department[510]]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11/6/02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