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PROCEDURE—HEARING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185—Chapter 11 rescinded IAB 8/18/93, effective 7/29/93.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3928C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9/5/18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OPERATION OF STATE LIQUOR STORES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5/19/99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6/23/99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