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AGING AND DISABILITY RESOURCE CENTER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9253C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ADULT DAY SERVICES PROGRAMS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ASSISTED LIVING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4/14/04, see 321—Ch 27]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MONITORING, CIVIL PENALTIES, COMPLAINTS AND INVESTIGATION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ELDER GROUP HOMES, ADULT DAY SERVICES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ASSISTED LIVING PROGRAMS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 FOR ADULT DAY SERVICES AND ASSISTED LIVING PROGRAMS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12/30/09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SENIOR LIVING PROGRAM—HOME- AND COMMUNITY-BASED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SERVICES FOR SENIORS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28]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0625C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4/10/13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REDUCTION OF AREA AGENCIES ON AGING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2977C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5/3/17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