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10/9/29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 and overall organization.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We power Iowa’s possibilities by connecting workers to opportunities and employers to workforce solutions.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create, enable and sustain the most future ready workforce in the 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Overall 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of the department is the director of the department of workforce development who shall be appointed by the governor with the approval of two-thirds of the members of the senate and is responsible directly to the governor.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9/4/24, effective 10/9/24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2/20/97, Notice 1/15/97—published 3/12/97, effective 4/16/97]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3265C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3138C, IAB 6/21/17)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8/16/17, effective 9/20/17]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8207C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8130C, IAB 7/10/24)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9/4/24, effective 10/9/24]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4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