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COMPLAINTS AGAINST EMPLOYEES</w:t>
      </w:r>
    </w:p>
    <w:p>
      <w:pPr>
        <w:spacing w:before="0" w:after="0"/>
        <w:ind w:left="120"/>
        <w:jc w:val="center"/>
      </w:pPr>
      <w:r>
        <w:rPr>
          <w:rFonts w:ascii="Times New Roman" w:hAnsi="Times New Roman"/>
          <w:b w:val="false"/>
          <w:i w:val="false"/>
          <w:color w:val="000000"/>
          <w:sz w:val="14"/>
        </w:rPr>
        <w:t>[Prior to 11/8/06, see 661—Ch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661—35.1</w:t>
      </w:r>
      <w:r>
        <w:rPr>
          <w:rFonts w:ascii="Times New Roman" w:hAnsi="Times New Roman"/>
          <w:b/>
          <w:i w:val="false"/>
          <w:color w:val="000000"/>
          <w:sz w:val="22"/>
        </w:rPr>
        <w:t xml:space="preserve">(80)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661—35.1</w:t>
        </w:r>
      </w:hyperlink>
      <w:r>
        <w:rPr>
          <w:rFonts w:ascii="Times New Roman" w:hAnsi="Times New Roman"/>
          <w:b w:val="false"/>
          <w:i w:val="false"/>
          <w:color w:val="000000"/>
          <w:sz w:val="22"/>
        </w:rPr>
        <w:t xml:space="preserve">(80) through </w:t>
      </w:r>
      <w:hyperlink r:id="rId6">
        <w:r>
          <w:rPr>
            <w:rStyle w:val="Hyperlink"/>
            <w:rFonts w:ascii="Times New Roman" w:hAnsi="Times New Roman"/>
            <w:b w:val="false"/>
            <w:i w:val="false"/>
            <w:color w:val="000000"/>
            <w:sz w:val="22"/>
          </w:rPr>
          <w:t>661—35.4</w:t>
        </w:r>
      </w:hyperlink>
      <w:r>
        <w:rPr>
          <w:rFonts w:ascii="Times New Roman" w:hAnsi="Times New Roman"/>
          <w:b w:val="false"/>
          <w:i w:val="false"/>
          <w:color w:val="000000"/>
          <w:sz w:val="22"/>
        </w:rPr>
        <w:t>(80):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formal written allegation signed by the complainant, or a signed written statement by an officer receiving an oral complaint stating the complainant’s allegation regarding, but not limited to, breach of rules or orders, a violation of the law, or other misconduct by an employee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employee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6230C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661—35.2</w:t>
      </w:r>
      <w:r>
        <w:rPr>
          <w:rFonts w:ascii="Times New Roman" w:hAnsi="Times New Roman"/>
          <w:b/>
          <w:i w:val="false"/>
          <w:color w:val="000000"/>
          <w:sz w:val="22"/>
        </w:rPr>
        <w:t xml:space="preserve">(80) </w:t>
      </w:r>
      <w:r>
        <w:rPr>
          <w:rFonts w:ascii="Times New Roman" w:hAnsi="Times New Roman"/>
          <w:b/>
          <w:i w:val="false"/>
          <w:color w:val="000000"/>
          <w:sz w:val="22"/>
        </w:rPr>
        <w:t xml:space="preserve">Filing a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val="false"/>
          <w:color w:val="000000"/>
          <w:sz w:val="22"/>
        </w:rPr>
        <w:t>Any person may file a complaint against an employee or employees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Mailing a signed complaint in writing to the professional standards bureau at the following address:</w:t>
      </w:r>
    </w:p>
    <w:p>
      <w:pPr>
        <w:spacing w:before="0" w:after="0"/>
        <w:ind w:left="120"/>
        <w:jc w:val="both"/>
      </w:pPr>
      <w:r>
        <w:rPr>
          <w:rFonts w:ascii="Times New Roman" w:hAnsi="Times New Roman"/>
          <w:b w:val="false"/>
          <w:i w:val="false"/>
          <w:color w:val="000000"/>
          <w:sz w:val="22"/>
        </w:rPr>
        <w:t>Professional Standards Bureau</w:t>
      </w:r>
    </w:p>
    <w:p>
      <w:pPr>
        <w:spacing w:before="0" w:after="0"/>
        <w:ind w:left="120"/>
        <w:jc w:val="both"/>
      </w:pPr>
      <w:r>
        <w:rPr>
          <w:rFonts w:ascii="Times New Roman" w:hAnsi="Times New Roman"/>
          <w:b w:val="false"/>
          <w:i w:val="false"/>
          <w:color w:val="000000"/>
          <w:sz w:val="22"/>
        </w:rPr>
        <w:t>Iowa Department of Public Safety</w:t>
      </w:r>
    </w:p>
    <w:p>
      <w:pPr>
        <w:spacing w:before="0" w:after="0"/>
        <w:ind w:left="120"/>
        <w:jc w:val="both"/>
      </w:pPr>
      <w:r>
        <w:rPr>
          <w:rFonts w:ascii="Times New Roman" w:hAnsi="Times New Roman"/>
          <w:b w:val="false"/>
          <w:i w:val="false"/>
          <w:color w:val="000000"/>
          <w:sz w:val="22"/>
        </w:rPr>
        <w:t xml:space="preserve">Oran Pape State Office Building </w:t>
      </w:r>
    </w:p>
    <w:p>
      <w:pPr>
        <w:spacing w:before="0" w:after="0"/>
        <w:ind w:left="120"/>
        <w:jc w:val="both"/>
      </w:pPr>
      <w:r>
        <w:rPr>
          <w:rFonts w:ascii="Times New Roman" w:hAnsi="Times New Roman"/>
          <w:b w:val="false"/>
          <w:i w:val="false"/>
          <w:color w:val="000000"/>
          <w:sz w:val="22"/>
        </w:rPr>
        <w:t xml:space="preserve">215 East 7th Street </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Complaints in writing may be mailed or submitted to any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Calling the professional standards bureau at (515)725-6270, or by calling any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Completing the commendation/complaint form online on the website of the department.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complaint form may be found at the following location: </w:t>
      </w:r>
      <w:hyperlink r:id="rId7">
        <w:r>
          <w:rPr>
            <w:rStyle w:val="Hyperlink"/>
            <w:rFonts w:ascii="Times New Roman" w:hAnsi="Times New Roman"/>
            <w:b w:val="false"/>
            <w:i w:val="false"/>
            <w:color w:val="000000"/>
            <w:sz w:val="22"/>
            <w:u w:val="single"/>
          </w:rPr>
          <w:t>stateofiowa.seamlessdocs.com/f/PSB_Complaint_Form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val="false"/>
          <w:color w:val="000000"/>
          <w:sz w:val="22"/>
        </w:rPr>
        <w:t>The complainant should describe as specifically and completely as possible the nature of the complaint and the details of any incident or incidents which give rise to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35.2(3)</w:t>
      </w:r>
      <w:r>
        <w:rPr>
          <w:rFonts w:ascii="Times New Roman" w:hAnsi="Times New Roman"/>
          <w:b w:val="false"/>
          <w:i w:val="false"/>
          <w:color w:val="000000"/>
          <w:sz w:val="22"/>
        </w:rPr>
        <w:t> </w:t>
      </w:r>
      <w:r>
        <w:rPr>
          <w:rFonts w:ascii="Times New Roman" w:hAnsi="Times New Roman"/>
          <w:b w:val="false"/>
          <w:i w:val="false"/>
          <w:color w:val="000000"/>
          <w:sz w:val="22"/>
        </w:rPr>
        <w:t>Each complaint received will be recorded and investigated.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35.2(4)</w:t>
      </w:r>
      <w:r>
        <w:rPr>
          <w:rFonts w:ascii="Times New Roman" w:hAnsi="Times New Roman"/>
          <w:b w:val="false"/>
          <w:i w:val="false"/>
          <w:color w:val="000000"/>
          <w:sz w:val="22"/>
        </w:rPr>
        <w:t> </w:t>
      </w:r>
      <w:r>
        <w:rPr>
          <w:rFonts w:ascii="Times New Roman" w:hAnsi="Times New Roman"/>
          <w:b w:val="false"/>
          <w:i w:val="false"/>
          <w:color w:val="000000"/>
          <w:sz w:val="22"/>
        </w:rPr>
        <w:t>The complainant need not be identified if a statement is received as an oral complaint. Anonymous complaints will be accepted and investigated as thoroughly as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 xml:space="preserve">; </w:t>
      </w:r>
      <w:r>
        <w:rPr>
          <w:rFonts w:ascii="Times New Roman" w:hAnsi="Times New Roman"/>
          <w:b/>
          <w:i w:val="false"/>
          <w:color w:val="000000"/>
          <w:sz w:val="16"/>
        </w:rPr>
        <w:t>ARC 6230C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661—35.3</w:t>
      </w:r>
      <w:r>
        <w:rPr>
          <w:rFonts w:ascii="Times New Roman" w:hAnsi="Times New Roman"/>
          <w:b/>
          <w:i w:val="false"/>
          <w:color w:val="000000"/>
          <w:sz w:val="22"/>
        </w:rPr>
        <w:t xml:space="preserve">(80) </w:t>
      </w:r>
      <w:r>
        <w:rPr>
          <w:rFonts w:ascii="Times New Roman" w:hAnsi="Times New Roman"/>
          <w:b/>
          <w:i w:val="false"/>
          <w:color w:val="000000"/>
          <w:sz w:val="22"/>
        </w:rPr>
        <w:t xml:space="preserve">Notification to complainant. </w:t>
      </w:r>
      <w:r>
        <w:rPr>
          <w:rFonts w:ascii="Times New Roman" w:hAnsi="Times New Roman"/>
          <w:b w:val="false"/>
          <w:i w:val="false"/>
          <w:color w:val="000000"/>
          <w:sz w:val="22"/>
        </w:rPr>
        <w:t>The professional standards bureau shall provide any identified complainant with a written receipt of the complaint and may provide additional information regarding the complaint and its disposition as permitted by law.</w:t>
      </w:r>
    </w:p>
    <w:p>
      <w:pPr>
        <w:spacing w:before="0" w:after="0"/>
        <w:ind w:left="120"/>
        <w:jc w:val="both"/>
      </w:pPr>
      <w:r>
        <w:rPr>
          <w:rFonts w:ascii="Times New Roman" w:hAnsi="Times New Roman"/>
          <w:b/>
          <w:i w:val="false"/>
          <w:color w:val="000000"/>
          <w:sz w:val="22"/>
        </w:rPr>
        <w:t>661—35.4</w:t>
      </w:r>
      <w:r>
        <w:rPr>
          <w:rFonts w:ascii="Times New Roman" w:hAnsi="Times New Roman"/>
          <w:b/>
          <w:i w:val="false"/>
          <w:color w:val="000000"/>
          <w:sz w:val="22"/>
        </w:rPr>
        <w:t xml:space="preserve">(80) </w:t>
      </w:r>
      <w:r>
        <w:rPr>
          <w:rFonts w:ascii="Times New Roman" w:hAnsi="Times New Roman"/>
          <w:b/>
          <w:i w:val="false"/>
          <w:color w:val="000000"/>
          <w:sz w:val="22"/>
        </w:rPr>
        <w:t xml:space="preserve">Investigation requirements of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release of information. </w:t>
      </w:r>
      <w:r>
        <w:rPr>
          <w:rFonts w:ascii="Times New Roman" w:hAnsi="Times New Roman"/>
          <w:b w:val="false"/>
          <w:i w:val="false"/>
          <w:color w:val="000000"/>
          <w:sz w:val="22"/>
        </w:rPr>
        <w:t>The department shall keep confidential an officer’s statement, recordings or transcripts of any interviews or disciplinary proceedings, and any complaints made against an officer unless otherwise provided by law or with the officer’s written consent. Nothing in this rule prohibits the release of an officer’s statement, recordings or transcripts of any interviews or disciplinary proceedings, and any complaints made against an officer to the officer or the officer’s legal counsel upon the officer’s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Training of investigating employee. </w:t>
      </w:r>
      <w:r>
        <w:rPr>
          <w:rFonts w:ascii="Times New Roman" w:hAnsi="Times New Roman"/>
          <w:b w:val="false"/>
          <w:i w:val="false"/>
          <w:color w:val="000000"/>
          <w:sz w:val="22"/>
        </w:rPr>
        <w:t xml:space="preserve">The department shall provide training to any officer or supervisor who performs or supervises an investigation under Iowa Code section </w:t>
      </w:r>
      <w:hyperlink r:id="rId8">
        <w:r>
          <w:rPr>
            <w:rStyle w:val="Hyperlink"/>
            <w:rFonts w:ascii="Times New Roman" w:hAnsi="Times New Roman"/>
            <w:b w:val="false"/>
            <w:i w:val="false"/>
            <w:color w:val="000000"/>
            <w:sz w:val="22"/>
          </w:rPr>
          <w:t>80F.1</w:t>
        </w:r>
      </w:hyperlink>
      <w:r>
        <w:rPr>
          <w:rFonts w:ascii="Times New Roman" w:hAnsi="Times New Roman"/>
          <w:b w:val="false"/>
          <w:i w:val="false"/>
          <w:color w:val="000000"/>
          <w:sz w:val="22"/>
        </w:rPr>
        <w:t>, and shall maintain documentation of any related training. The Iowa law enforcement academy shall adopt minimum training standards consistent with this rule, including training standards concerning interviewing an officer subject to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color w:val="000000"/>
          <w:sz w:val="22"/>
        </w:rPr>
        <w:t xml:space="preserve">Right of officer to personnel file and records. </w:t>
      </w:r>
      <w:r>
        <w:rPr>
          <w:rFonts w:ascii="Times New Roman" w:hAnsi="Times New Roman"/>
          <w:b w:val="false"/>
          <w:i w:val="false"/>
          <w:color w:val="000000"/>
          <w:sz w:val="22"/>
        </w:rPr>
        <w:t>Upon written request, the department shall provide to the requesting officer or the officer’s legal counsel a copy of the officer’s personnel file and training records regardless of whether the officer is subject to a formal administrative investigation at the time of the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80F.1(20)</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80F.1(22)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6230C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10/19/06, Notice 9/13/06—published 11/8/06, effective 1/1/07]</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[Editorial change: IAC Supplement 9/8/21]</w:t>
      </w:r>
    </w:p>
    <w:p>
      <w:pPr>
        <w:spacing w:before="0" w:after="0"/>
        <w:ind w:left="120"/>
        <w:jc w:val="center"/>
      </w:pPr>
      <w:r>
        <w:rPr>
          <w:rFonts w:ascii="Times New Roman" w:hAnsi="Times New Roman"/>
          <w:b w:val="false"/>
          <w:i w:val="false"/>
          <w:color w:val="000000"/>
          <w:sz w:val="21"/>
        </w:rPr>
        <w:t>[Filed ARC 6230C</w:t>
      </w:r>
      <w:r>
        <w:rPr>
          <w:rFonts w:ascii="Times New Roman" w:hAnsi="Times New Roman"/>
          <w:b w:val="false"/>
          <w:i w:val="false"/>
          <w:color w:val="000000"/>
          <w:sz w:val="21"/>
        </w:rPr>
        <w:t xml:space="preserve"> (Notice ARC 6052C, IAB 11/17/21)</w:t>
      </w:r>
      <w:r>
        <w:rPr>
          <w:rFonts w:ascii="Times New Roman" w:hAnsi="Times New Roman"/>
          <w:b w:val="false"/>
          <w:i w:val="false"/>
          <w:color w:val="000000"/>
          <w:sz w:val="21"/>
        </w:rPr>
        <w:t>, IAB 3/9/22, effective 4/13/22]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35.1.pdf" Type="http://schemas.openxmlformats.org/officeDocument/2006/relationships/hyperlink" Id="rId5"/>
    <Relationship TargetMode="External" Target="https://www.legis.iowa.gov/docs/iac/rule/661.35.4.pdf" Type="http://schemas.openxmlformats.org/officeDocument/2006/relationships/hyperlink" Id="rId6"/>
    <Relationship TargetMode="External" Target="http://stateofiowa.seamlessdocs.com/f/PSB_Complaint_Form" Type="http://schemas.openxmlformats.org/officeDocument/2006/relationships/hyperlink" Id="rId7"/>
    <Relationship TargetMode="External" Target="https://www.legis.iowa.gov/docs/ico/chapter/80F.1.pdf" Type="http://schemas.openxmlformats.org/officeDocument/2006/relationships/hyperlink" Id="rId8"/>
    <Relationship TargetMode="External" Target="https://www.legis.iowa.gov/docs/ico/chapter/80F.1.pdf" Type="http://schemas.openxmlformats.org/officeDocument/2006/relationships/hyperlink" Id="rId9"/>
    <Relationship TargetMode="External" Target="https://www.legis.iowa.gov/docs/ico/chapter/80F.1.pdf" Type="http://schemas.openxmlformats.org/officeDocument/2006/relationships/hyperlink" Id="rId10"/>
    <Relationship TargetMode="External" Target="https://www.legis.iowa.gov/docs/ico/chapter/8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