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83</w:t>
      </w:r>
    </w:p>
    <w:p>
      <w:pPr>
        <w:spacing w:before="0" w:after="0"/>
        <w:ind w:left="120"/>
        <w:jc w:val="center"/>
      </w:pPr>
      <w:r>
        <w:rPr>
          <w:rFonts w:ascii="Times New Roman" w:hAnsi="Times New Roman"/>
          <w:b w:val="false"/>
          <w:i w:val="false"/>
          <w:color w:val="000000"/>
          <w:sz w:val="21"/>
        </w:rPr>
        <w:t>SCUBA AND SKIN SPEARING OF ROUGH FISH</w:t>
      </w:r>
    </w:p>
    <w:p>
      <w:pPr>
        <w:spacing w:before="0" w:after="0"/>
        <w:ind w:left="120"/>
        <w:jc w:val="center"/>
      </w:pPr>
      <w:r>
        <w:rPr>
          <w:rFonts w:ascii="Times New Roman" w:hAnsi="Times New Roman"/>
          <w:b w:val="false"/>
          <w:i w:val="false"/>
          <w:color w:val="000000"/>
          <w:sz w:val="14"/>
        </w:rPr>
        <w:t>[Prior to 12/31/86, Conservation Commission[290]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571—83.1</w:t>
      </w:r>
      <w:r>
        <w:rPr>
          <w:rFonts w:ascii="Times New Roman" w:hAnsi="Times New Roman"/>
          <w:b/>
          <w:i w:val="false"/>
          <w:color w:val="000000"/>
          <w:sz w:val="22"/>
        </w:rPr>
        <w:t xml:space="preserve">(481A) </w:t>
      </w:r>
      <w:r>
        <w:rPr>
          <w:rFonts w:ascii="Times New Roman" w:hAnsi="Times New Roman"/>
          <w:b/>
          <w:i w:val="false"/>
          <w:color w:val="000000"/>
          <w:sz w:val="22"/>
        </w:rPr>
        <w:t xml:space="preserve">When permitted. </w:t>
      </w:r>
      <w:r>
        <w:rPr>
          <w:rFonts w:ascii="Times New Roman" w:hAnsi="Times New Roman"/>
          <w:b w:val="false"/>
          <w:i w:val="false"/>
          <w:color w:val="000000"/>
          <w:sz w:val="22"/>
        </w:rPr>
        <w:t>The spearing of rough fish by scuba and skin divers will be permitted in accordance with the following seasons and rules.</w:t>
      </w:r>
    </w:p>
    <w:p>
      <w:pPr>
        <w:spacing w:before="0" w:after="0"/>
        <w:ind w:left="120"/>
        <w:jc w:val="both"/>
      </w:pPr>
      <w:r>
        <w:rPr>
          <w:rFonts w:ascii="Times New Roman" w:hAnsi="Times New Roman"/>
          <w:b/>
          <w:i w:val="false"/>
          <w:color w:val="000000"/>
          <w:sz w:val="22"/>
        </w:rPr>
        <w:t>571—83.2</w:t>
      </w:r>
      <w:r>
        <w:rPr>
          <w:rFonts w:ascii="Times New Roman" w:hAnsi="Times New Roman"/>
          <w:b/>
          <w:i w:val="false"/>
          <w:color w:val="000000"/>
          <w:sz w:val="22"/>
        </w:rPr>
        <w:t xml:space="preserve">(481A) </w:t>
      </w:r>
      <w:r>
        <w:rPr>
          <w:rFonts w:ascii="Times New Roman" w:hAnsi="Times New Roman"/>
          <w:b/>
          <w:i w:val="false"/>
          <w:color w:val="000000"/>
          <w:sz w:val="22"/>
        </w:rPr>
        <w:t xml:space="preserve">Prohibited areas. </w:t>
      </w:r>
      <w:r>
        <w:rPr>
          <w:rFonts w:ascii="Times New Roman" w:hAnsi="Times New Roman"/>
          <w:b w:val="false"/>
          <w:i w:val="false"/>
          <w:color w:val="000000"/>
          <w:sz w:val="22"/>
        </w:rPr>
        <w:t>Scuba and skin spearing for rough fish shall be lawful in all natural lakes in Iowa year-round.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83.2(1)</w:t>
      </w:r>
      <w:r>
        <w:rPr>
          <w:rFonts w:ascii="Times New Roman" w:hAnsi="Times New Roman"/>
          <w:b w:val="false"/>
          <w:i w:val="false"/>
          <w:color w:val="000000"/>
          <w:sz w:val="22"/>
        </w:rPr>
        <w:t> </w:t>
      </w:r>
      <w:r>
        <w:rPr>
          <w:rFonts w:ascii="Times New Roman" w:hAnsi="Times New Roman"/>
          <w:b w:val="false"/>
          <w:i w:val="false"/>
          <w:color w:val="000000"/>
          <w:sz w:val="22"/>
        </w:rPr>
        <w:t>Scuba and skin spearing shall be permitted in all state-owned meandered streams.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 Moines River—From Mississippi River to west line of T-95N, R-32W, Palo Alto County, west branch, and north line of T-95N, R-29W, Kossuth County, east branch a point near Algona.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River—From Mississippi River to west line T-81N, R-11W, Iowa County near Koszta.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Cedar River—From Iowa River to west line T-89N, R-13W, Black Hawk County, at Cedar Falls.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Raccoon River—From Des Moines River to west line Polk County.</w:t>
      </w:r>
    </w:p>
    <w:p>
      <w:pPr>
        <w:spacing w:before="0" w:after="0"/>
        <w:ind w:left="120"/>
        <w:jc w:val="both"/>
      </w:pPr>
      <w:r>
        <w:rPr>
          <w:rFonts w:ascii="Times New Roman" w:hAnsi="Times New Roman"/>
          <w:b w:val="false"/>
          <w:i w:val="false"/>
          <w:color w:val="000000"/>
          <w:sz w:val="22"/>
        </w:rPr>
        <w:t>A meandered lake or stream is one which at the time of the original government survey was so surveyed as to mark, plat and compute acreage of adjacent fractional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Wapsipinicon River—From Mississippi River to west line T-86N, R-6W, above Central City in Linn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Maquoketa River—From Mississippi River to west line T-84N, R-3E, near Maquoketa in Jackson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Skunk River—From Mississippi River to north line T-73N, R-8W, northeast corner of Jefferson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Turkey River—From Mississippi River to west line T-95N, R-7W, Fayette County near Clermont.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Nishnabotna River—To north line T-67N, R-42W, Fremont County, northeast of Hamburg.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Upper Iowa River—From its mouth to west line Section 28-100-4 west, Allamakee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Little Maquoketa River—From Mississippi River to west line Section 35-90N-2 east, Dubuque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83.2(2)</w:t>
      </w:r>
      <w:r>
        <w:rPr>
          <w:rFonts w:ascii="Times New Roman" w:hAnsi="Times New Roman"/>
          <w:b w:val="false"/>
          <w:i w:val="false"/>
          <w:color w:val="000000"/>
          <w:sz w:val="22"/>
        </w:rPr>
        <w:t> </w:t>
      </w:r>
      <w:r>
        <w:rPr>
          <w:rFonts w:ascii="Times New Roman" w:hAnsi="Times New Roman"/>
          <w:b w:val="false"/>
          <w:i w:val="false"/>
          <w:color w:val="000000"/>
          <w:sz w:val="22"/>
        </w:rPr>
        <w:t>Scuba and skin spearing shall be permitted in streams or impoundments on private land where access is permitted by owner or lessee.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83.2(3)</w:t>
      </w:r>
      <w:r>
        <w:rPr>
          <w:rFonts w:ascii="Times New Roman" w:hAnsi="Times New Roman"/>
          <w:b w:val="false"/>
          <w:i w:val="false"/>
          <w:color w:val="000000"/>
          <w:sz w:val="22"/>
        </w:rPr>
        <w:t> </w:t>
      </w:r>
      <w:r>
        <w:rPr>
          <w:rFonts w:ascii="Times New Roman" w:hAnsi="Times New Roman"/>
          <w:b w:val="false"/>
          <w:i w:val="false"/>
          <w:color w:val="000000"/>
          <w:sz w:val="22"/>
        </w:rPr>
        <w:t>Scuba and skin spearing is prohibited in all state-owned artificial lakes.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83.2(4)</w:t>
      </w:r>
      <w:r>
        <w:rPr>
          <w:rFonts w:ascii="Times New Roman" w:hAnsi="Times New Roman"/>
          <w:b w:val="false"/>
          <w:i w:val="false"/>
          <w:color w:val="000000"/>
          <w:sz w:val="22"/>
        </w:rPr>
        <w:t> </w:t>
      </w:r>
      <w:r>
        <w:rPr>
          <w:rFonts w:ascii="Times New Roman" w:hAnsi="Times New Roman"/>
          <w:b w:val="false"/>
          <w:i w:val="false"/>
          <w:color w:val="000000"/>
          <w:sz w:val="22"/>
        </w:rPr>
        <w:t>Scuba and skin spearing is prohibited in all state-owned strip mines, county conservation board areas and fish and game management areas where posted as such.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83.2(5)</w:t>
      </w:r>
      <w:r>
        <w:rPr>
          <w:rFonts w:ascii="Times New Roman" w:hAnsi="Times New Roman"/>
          <w:b w:val="false"/>
          <w:i w:val="false"/>
          <w:color w:val="000000"/>
          <w:sz w:val="22"/>
        </w:rPr>
        <w:t> </w:t>
      </w:r>
      <w:r>
        <w:rPr>
          <w:rFonts w:ascii="Times New Roman" w:hAnsi="Times New Roman"/>
          <w:b w:val="false"/>
          <w:i w:val="false"/>
          <w:color w:val="000000"/>
          <w:sz w:val="22"/>
        </w:rPr>
        <w:t>Scuba and skin spearing is prohibited within 100 feet of any swimming beach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83.2(6)</w:t>
      </w:r>
      <w:r>
        <w:rPr>
          <w:rFonts w:ascii="Times New Roman" w:hAnsi="Times New Roman"/>
          <w:b w:val="false"/>
          <w:i w:val="false"/>
          <w:color w:val="000000"/>
          <w:sz w:val="22"/>
        </w:rPr>
        <w:t> </w:t>
      </w:r>
      <w:r>
        <w:rPr>
          <w:rFonts w:ascii="Times New Roman" w:hAnsi="Times New Roman"/>
          <w:b w:val="false"/>
          <w:i w:val="false"/>
          <w:color w:val="000000"/>
          <w:sz w:val="22"/>
        </w:rPr>
        <w:t xml:space="preserve">A valid fishing license shall be required of all individuals engaged in scuba and skin spearing unless the individual is exempt under the provisions of Iowa Code section </w:t>
      </w:r>
      <w:hyperlink r:id="rId5">
        <w:r>
          <w:rPr>
            <w:rStyle w:val="Hyperlink"/>
            <w:rFonts w:ascii="Times New Roman" w:hAnsi="Times New Roman"/>
            <w:b w:val="false"/>
            <w:i w:val="false"/>
            <w:color w:val="000000"/>
            <w:sz w:val="22"/>
          </w:rPr>
          <w:t>483A.17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571—83.3</w:t>
      </w:r>
      <w:r>
        <w:rPr>
          <w:rFonts w:ascii="Times New Roman" w:hAnsi="Times New Roman"/>
          <w:b/>
          <w:i w:val="false"/>
          <w:color w:val="000000"/>
          <w:sz w:val="22"/>
        </w:rPr>
        <w:t xml:space="preserve">(481A) </w:t>
      </w:r>
      <w:r>
        <w:rPr>
          <w:rFonts w:ascii="Times New Roman" w:hAnsi="Times New Roman"/>
          <w:b/>
          <w:i w:val="false"/>
          <w:color w:val="000000"/>
          <w:sz w:val="22"/>
        </w:rPr>
        <w:t xml:space="preserve">Permitted equipment. </w:t>
      </w:r>
      <w:r>
        <w:rPr>
          <w:rFonts w:ascii="Times New Roman" w:hAnsi="Times New Roman"/>
          <w:b w:val="false"/>
          <w:i w:val="false"/>
          <w:color w:val="000000"/>
          <w:sz w:val="22"/>
        </w:rPr>
        <w:t>Permitted equipment to be used in scuba and skin spearing shall be: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Hand and pole spears.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Rubber band powered spear guns.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Spring powered spear guns.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Pneumatic spring powered spear guns.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All spears used on powered spear guns shall be attached to the gun by a cord lanyard or other device, the overall length of spear gun and cord shall not exceed 20 feet.</w:t>
      </w:r>
    </w:p>
    <w:p>
      <w:pPr>
        <w:spacing w:before="0" w:after="0"/>
        <w:ind w:left="120"/>
        <w:jc w:val="both"/>
      </w:pPr>
      <w:r>
        <w:rPr>
          <w:rFonts w:ascii="Times New Roman" w:hAnsi="Times New Roman"/>
          <w:b/>
          <w:i w:val="false"/>
          <w:color w:val="000000"/>
          <w:sz w:val="22"/>
        </w:rPr>
        <w:t>571—83.4</w:t>
      </w:r>
      <w:r>
        <w:rPr>
          <w:rFonts w:ascii="Times New Roman" w:hAnsi="Times New Roman"/>
          <w:b/>
          <w:i w:val="false"/>
          <w:color w:val="000000"/>
          <w:sz w:val="22"/>
        </w:rPr>
        <w:t xml:space="preserve">(481A) </w:t>
      </w:r>
      <w:r>
        <w:rPr>
          <w:rFonts w:ascii="Times New Roman" w:hAnsi="Times New Roman"/>
          <w:b/>
          <w:i w:val="false"/>
          <w:color w:val="000000"/>
          <w:sz w:val="22"/>
        </w:rPr>
        <w:t xml:space="preserve">Prohibited equipment. </w:t>
      </w:r>
      <w:r>
        <w:rPr>
          <w:rFonts w:ascii="Times New Roman" w:hAnsi="Times New Roman"/>
          <w:b w:val="false"/>
          <w:i w:val="false"/>
          <w:color w:val="000000"/>
          <w:sz w:val="22"/>
        </w:rPr>
        <w:t>Prohibited equipment and methods shall be: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 power or exploding spear heads will be permitted.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 guns powered by gunpowder explosive or explosives or compressed gas will be permitted.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spear gun may not be cocked or fired within 100 feet of any swimming beach area.</w:t>
      </w:r>
    </w:p>
    <w:p>
      <w:pPr>
        <w:spacing w:before="210" w:after="0"/>
        <w:ind w:left="120"/>
        <w:jc w:val="both"/>
      </w:pPr>
      <w:r>
        <w:rPr>
          <w:rFonts w:ascii="Times New Roman" w:hAnsi="Times New Roman"/>
          <w:b/>
          <w:i w:val="false"/>
          <w:color w:val="000000"/>
          <w:sz w:val="22"/>
        </w:rPr>
        <w:t>571—83.5</w:t>
      </w:r>
      <w:r>
        <w:rPr>
          <w:rFonts w:ascii="Times New Roman" w:hAnsi="Times New Roman"/>
          <w:b/>
          <w:i w:val="false"/>
          <w:color w:val="000000"/>
          <w:sz w:val="22"/>
        </w:rPr>
        <w:t xml:space="preserve">(481A) </w:t>
      </w:r>
      <w:r>
        <w:rPr>
          <w:rFonts w:ascii="Times New Roman" w:hAnsi="Times New Roman"/>
          <w:b/>
          <w:i w:val="false"/>
          <w:color w:val="000000"/>
          <w:sz w:val="22"/>
        </w:rPr>
        <w:t xml:space="preserve">Diver’s flag. </w:t>
      </w:r>
      <w:r>
        <w:rPr>
          <w:rFonts w:ascii="Times New Roman" w:hAnsi="Times New Roman"/>
          <w:b w:val="false"/>
          <w:i w:val="false"/>
          <w:color w:val="000000"/>
          <w:sz w:val="22"/>
        </w:rPr>
        <w:t>The “International Diver’s Flag” (a red flag with a white diagonal stripe running from the upper left-hand corner to the lower right-hand corner, minimum size, 12″ × 15″, with a 3″ stripe), shall be displayed by each diver or group of divers on a buoy, float or boat during any diving or underwater spear fishing activity. This diving flag shall be displayed on the water only when underwater diving activity is in progress, the diver or group of divers must stay within a 100-foot circle of the flag. Recognition of this flag by law will not be construed as conferring any rights or privileges on its users nor be construed as restricting the use of the water so marked. Operators of boats shall exercise precaution commensurate with conditions indicated.</w:t>
      </w:r>
    </w:p>
    <w:p>
      <w:pPr>
        <w:spacing w:before="210" w:after="0"/>
        <w:ind w:left="120"/>
        <w:jc w:val="both"/>
      </w:pPr>
      <w:r>
        <w:rPr>
          <w:rFonts w:ascii="Times New Roman" w:hAnsi="Times New Roman"/>
          <w:b/>
          <w:i w:val="false"/>
          <w:color w:val="000000"/>
          <w:sz w:val="22"/>
        </w:rPr>
        <w:t>571—83.6</w:t>
      </w:r>
      <w:r>
        <w:rPr>
          <w:rFonts w:ascii="Times New Roman" w:hAnsi="Times New Roman"/>
          <w:b/>
          <w:i w:val="false"/>
          <w:color w:val="000000"/>
          <w:sz w:val="22"/>
        </w:rPr>
        <w:t xml:space="preserve">(481A) </w:t>
      </w:r>
      <w:r>
        <w:rPr>
          <w:rFonts w:ascii="Times New Roman" w:hAnsi="Times New Roman"/>
          <w:b/>
          <w:i w:val="false"/>
          <w:color w:val="000000"/>
          <w:sz w:val="22"/>
        </w:rPr>
        <w:t xml:space="preserve">Employees exempt. </w:t>
      </w:r>
      <w:r>
        <w:rPr>
          <w:rFonts w:ascii="Times New Roman" w:hAnsi="Times New Roman"/>
          <w:b w:val="false"/>
          <w:i w:val="false"/>
          <w:color w:val="000000"/>
          <w:sz w:val="22"/>
        </w:rPr>
        <w:t>Underwater scuba and skin spearing regulations shall not apply to authorized agents of the department of natural resources when engaged in research or management studies or enforcement.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481A.67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3/8/66]</w:t>
      </w:r>
    </w:p>
    <w:p>
      <w:pPr>
        <w:spacing w:before="0" w:after="0"/>
        <w:ind w:left="120"/>
        <w:jc w:val="center"/>
      </w:pPr>
      <w:r>
        <w:rPr>
          <w:rFonts w:ascii="Times New Roman" w:hAnsi="Times New Roman"/>
          <w:b w:val="false"/>
          <w:i w:val="false"/>
          <w:color w:val="000000"/>
          <w:sz w:val="21"/>
        </w:rPr>
        <w:t>[Filed 12/2/83, Notice 10/26/83—published 12/21/83, effective 2/1/84]</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2/17/00, Notice 12/29/99—published 3/8/00, effective 4/12/00]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3A.17.pdf" Type="http://schemas.openxmlformats.org/officeDocument/2006/relationships/hyperlink" Id="rId5"/>
    <Relationship TargetMode="External" Target="https://www.legis.iowa.gov/docs/ico/chapter/481A.38.pdf" Type="http://schemas.openxmlformats.org/officeDocument/2006/relationships/hyperlink" Id="rId6"/>
    <Relationship TargetMode="External" Target="https://www.legis.iowa.gov/docs/ico/chapter/481A.39.pdf" Type="http://schemas.openxmlformats.org/officeDocument/2006/relationships/hyperlink" Id="rId7"/>
    <Relationship TargetMode="External" Target="https://www.legis.iowa.gov/docs/ico/chapter/481A.67.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