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80</w:t>
      </w:r>
    </w:p>
    <w:p>
      <w:pPr>
        <w:spacing w:before="0" w:after="0"/>
        <w:ind w:left="120"/>
        <w:jc w:val="center"/>
      </w:pPr>
      <w:r>
        <w:rPr>
          <w:rFonts w:ascii="Times New Roman" w:hAnsi="Times New Roman"/>
          <w:b w:val="false"/>
          <w:i w:val="false"/>
          <w:color w:val="000000"/>
          <w:sz w:val="21"/>
        </w:rPr>
        <w:t>SALVAGE OF FISH AND GAME</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0" w:after="0"/>
        <w:ind w:left="120"/>
        <w:jc w:val="both"/>
      </w:pPr>
      <w:r>
        <w:rPr>
          <w:rFonts w:ascii="Times New Roman" w:hAnsi="Times New Roman"/>
          <w:b/>
          <w:i w:val="false"/>
          <w:color w:val="000000"/>
          <w:sz w:val="22"/>
        </w:rPr>
        <w:t>571—80.1</w:t>
      </w:r>
      <w:r>
        <w:rPr>
          <w:rFonts w:ascii="Times New Roman" w:hAnsi="Times New Roman"/>
          <w:b/>
          <w:i w:val="false"/>
          <w:color w:val="000000"/>
          <w:sz w:val="22"/>
        </w:rPr>
        <w:t xml:space="preserve">(481A) </w:t>
      </w:r>
      <w:r>
        <w:rPr>
          <w:rFonts w:ascii="Times New Roman" w:hAnsi="Times New Roman"/>
          <w:b/>
          <w:i w:val="false"/>
          <w:color w:val="000000"/>
          <w:sz w:val="22"/>
        </w:rPr>
        <w:t xml:space="preserve">Salvage. </w:t>
      </w:r>
      <w:r>
        <w:rPr>
          <w:rFonts w:ascii="Times New Roman" w:hAnsi="Times New Roman"/>
          <w:b w:val="false"/>
          <w:i w:val="false"/>
          <w:color w:val="000000"/>
          <w:sz w:val="22"/>
        </w:rPr>
        <w:t>Salvage is authorizing the possession of accidentally killed game for the purpose of human consumption or the feeding of domestic animals. Any benefits derived from the possession of legally salvaged game (such as sale of hides, plumage, or antlers) is a secondary benefit only.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80.1(1)</w:t>
      </w:r>
      <w:r>
        <w:rPr>
          <w:rFonts w:ascii="Times New Roman" w:hAnsi="Times New Roman"/>
          <w:b w:val="false"/>
          <w:i w:val="false"/>
          <w:color w:val="000000"/>
          <w:sz w:val="22"/>
        </w:rPr>
        <w:t> </w:t>
      </w:r>
      <w:r>
        <w:rPr>
          <w:rFonts w:ascii="Times New Roman" w:hAnsi="Times New Roman"/>
          <w:b w:val="false"/>
          <w:i w:val="false"/>
          <w:color w:val="000000"/>
          <w:sz w:val="22"/>
        </w:rPr>
        <w:t>Peace officers are not to salvage game solely for the purpose of financial gain or commercial taxidermy.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80.1(2)</w:t>
      </w:r>
      <w:r>
        <w:rPr>
          <w:rFonts w:ascii="Times New Roman" w:hAnsi="Times New Roman"/>
          <w:b w:val="false"/>
          <w:i w:val="false"/>
          <w:color w:val="000000"/>
          <w:sz w:val="22"/>
        </w:rPr>
        <w:t> </w:t>
      </w:r>
      <w:r>
        <w:rPr>
          <w:rFonts w:ascii="Times New Roman" w:hAnsi="Times New Roman"/>
          <w:b w:val="false"/>
          <w:i w:val="false"/>
          <w:color w:val="000000"/>
          <w:sz w:val="22"/>
        </w:rPr>
        <w:t>The following game when accidentally killed by a motor vehicle shall not be considered salvageable: spotted fawn deer and hen pheasants.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80.1(3)</w:t>
      </w:r>
      <w:r>
        <w:rPr>
          <w:rFonts w:ascii="Times New Roman" w:hAnsi="Times New Roman"/>
          <w:b w:val="false"/>
          <w:i w:val="false"/>
          <w:color w:val="000000"/>
          <w:sz w:val="22"/>
        </w:rPr>
        <w:t> </w:t>
      </w:r>
      <w:r>
        <w:rPr>
          <w:rFonts w:ascii="Times New Roman" w:hAnsi="Times New Roman"/>
          <w:b w:val="false"/>
          <w:i w:val="false"/>
          <w:color w:val="000000"/>
          <w:sz w:val="22"/>
        </w:rPr>
        <w:t>All salvage tags referred to in this chapter are not transferable.</w:t>
      </w:r>
    </w:p>
    <w:p>
      <w:pPr>
        <w:spacing w:before="0" w:after="0"/>
        <w:ind w:left="120"/>
        <w:jc w:val="both"/>
      </w:pPr>
      <w:r>
        <w:rPr>
          <w:rFonts w:ascii="Times New Roman" w:hAnsi="Times New Roman"/>
          <w:b/>
          <w:i w:val="false"/>
          <w:color w:val="000000"/>
          <w:sz w:val="22"/>
        </w:rPr>
        <w:t>571—80.2</w:t>
      </w:r>
      <w:r>
        <w:rPr>
          <w:rFonts w:ascii="Times New Roman" w:hAnsi="Times New Roman"/>
          <w:b/>
          <w:i w:val="false"/>
          <w:color w:val="000000"/>
          <w:sz w:val="22"/>
        </w:rPr>
        <w:t xml:space="preserve">(481A) </w:t>
      </w:r>
      <w:r>
        <w:rPr>
          <w:rFonts w:ascii="Times New Roman" w:hAnsi="Times New Roman"/>
          <w:b/>
          <w:i w:val="false"/>
          <w:color w:val="000000"/>
          <w:sz w:val="22"/>
        </w:rPr>
        <w:t xml:space="preserve">Game killed by motor vehicle. </w:t>
      </w:r>
      <w:r>
        <w:rPr>
          <w:rFonts w:ascii="Times New Roman" w:hAnsi="Times New Roman"/>
          <w:b w:val="false"/>
          <w:i w:val="false"/>
          <w:color w:val="000000"/>
          <w:sz w:val="22"/>
        </w:rPr>
        <w:t>The following conditions shall apply to a person being allowed to take possession of a game animal that has been accidentally killed by a motor vehicle.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80.2(1)</w:t>
      </w:r>
      <w:r>
        <w:rPr>
          <w:rFonts w:ascii="Times New Roman" w:hAnsi="Times New Roman"/>
          <w:b w:val="false"/>
          <w:i w:val="false"/>
          <w:color w:val="000000"/>
          <w:sz w:val="22"/>
        </w:rPr>
        <w:t> </w:t>
      </w:r>
      <w:r>
        <w:rPr>
          <w:rFonts w:ascii="Times New Roman" w:hAnsi="Times New Roman"/>
          <w:b w:val="false"/>
          <w:i w:val="false"/>
          <w:color w:val="000000"/>
          <w:sz w:val="22"/>
        </w:rPr>
        <w:t>Any person wanting to possess game accidentally killed by a motor vehicle shall immediately notify the nearest conservation officer, Iowa state trooper, or sheriff’s department and request a salvage tag prior to taking possession of said game.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80.2(2)</w:t>
      </w:r>
      <w:r>
        <w:rPr>
          <w:rFonts w:ascii="Times New Roman" w:hAnsi="Times New Roman"/>
          <w:b w:val="false"/>
          <w:i w:val="false"/>
          <w:color w:val="000000"/>
          <w:sz w:val="22"/>
        </w:rPr>
        <w:t> </w:t>
      </w:r>
      <w:r>
        <w:rPr>
          <w:rFonts w:ascii="Times New Roman" w:hAnsi="Times New Roman"/>
          <w:b w:val="false"/>
          <w:i w:val="false"/>
          <w:color w:val="000000"/>
          <w:sz w:val="22"/>
        </w:rPr>
        <w:t>When a request is made for game accidentally killed by a motor vehicle, the game shall, when salvageable, be disposed of in accordance with the following priorities: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Individuals involved in the accident;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Public institutions;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Nonprofit organizations;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Others.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80.2(3)</w:t>
      </w:r>
      <w:r>
        <w:rPr>
          <w:rFonts w:ascii="Times New Roman" w:hAnsi="Times New Roman"/>
          <w:b w:val="false"/>
          <w:i w:val="false"/>
          <w:color w:val="000000"/>
          <w:sz w:val="22"/>
        </w:rPr>
        <w:t> </w:t>
      </w:r>
      <w:r>
        <w:rPr>
          <w:rFonts w:ascii="Times New Roman" w:hAnsi="Times New Roman"/>
          <w:b w:val="false"/>
          <w:i w:val="false"/>
          <w:color w:val="000000"/>
          <w:sz w:val="22"/>
        </w:rPr>
        <w:t>All game accidentally killed by a motor vehicle shall be tagged with forms provided by the department of natural resources.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80.2(4)</w:t>
      </w:r>
      <w:r>
        <w:rPr>
          <w:rFonts w:ascii="Times New Roman" w:hAnsi="Times New Roman"/>
          <w:b w:val="false"/>
          <w:i w:val="false"/>
          <w:color w:val="000000"/>
          <w:sz w:val="22"/>
        </w:rPr>
        <w:t> </w:t>
      </w:r>
      <w:r>
        <w:rPr>
          <w:rFonts w:ascii="Times New Roman" w:hAnsi="Times New Roman"/>
          <w:b w:val="false"/>
          <w:i w:val="false"/>
          <w:color w:val="000000"/>
          <w:sz w:val="22"/>
        </w:rPr>
        <w:t>All game accidentally killed by a motor vehicle shall be subject to the following possession regulations: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salvage tag is not valid unless signed by the holder and a designee of the director of the department of natural resources.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salvage tag shall not be valid for more than 90 days.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salvage tag shall remain with the game until consumed.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It is unlawful to sell or trade any part of the carcass except as provided by law.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It is unlawful to process or cut up for preservation any game prior to obtaining a salvage tag or verbal authorization from a conservation officer with the department of natural resources.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80.2(5)</w:t>
      </w:r>
      <w:r>
        <w:rPr>
          <w:rFonts w:ascii="Times New Roman" w:hAnsi="Times New Roman"/>
          <w:b w:val="false"/>
          <w:i w:val="false"/>
          <w:color w:val="000000"/>
          <w:sz w:val="22"/>
        </w:rPr>
        <w:t> </w:t>
      </w:r>
      <w:r>
        <w:rPr>
          <w:rFonts w:ascii="Times New Roman" w:hAnsi="Times New Roman"/>
          <w:b w:val="false"/>
          <w:i w:val="false"/>
          <w:color w:val="000000"/>
          <w:sz w:val="22"/>
        </w:rPr>
        <w:t>The conservation officer is the issuing authority for the salvage tags and is responsible for the county program records.</w:t>
      </w:r>
    </w:p>
    <w:p>
      <w:pPr>
        <w:spacing w:before="0" w:after="0"/>
        <w:ind w:left="120"/>
        <w:jc w:val="both"/>
      </w:pPr>
      <w:r>
        <w:rPr>
          <w:rFonts w:ascii="Times New Roman" w:hAnsi="Times New Roman"/>
          <w:b/>
          <w:i w:val="false"/>
          <w:color w:val="000000"/>
          <w:sz w:val="22"/>
        </w:rPr>
        <w:t>571—80.3</w:t>
      </w:r>
      <w:r>
        <w:rPr>
          <w:rFonts w:ascii="Times New Roman" w:hAnsi="Times New Roman"/>
          <w:b/>
          <w:i w:val="false"/>
          <w:color w:val="000000"/>
          <w:sz w:val="22"/>
        </w:rPr>
        <w:t xml:space="preserve">(481A) </w:t>
      </w:r>
      <w:r>
        <w:rPr>
          <w:rFonts w:ascii="Times New Roman" w:hAnsi="Times New Roman"/>
          <w:b/>
          <w:i w:val="false"/>
          <w:color w:val="000000"/>
          <w:sz w:val="22"/>
        </w:rPr>
        <w:t xml:space="preserve">Confiscated fish or game. </w:t>
      </w:r>
      <w:r>
        <w:rPr>
          <w:rFonts w:ascii="Times New Roman" w:hAnsi="Times New Roman"/>
          <w:b w:val="false"/>
          <w:i w:val="false"/>
          <w:color w:val="000000"/>
          <w:sz w:val="22"/>
        </w:rPr>
        <w:t>The following conditions shall apply to a person being allowed to take possession of fish or game confiscated by the department of natural resources or a court.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80.3(1)</w:t>
      </w:r>
      <w:r>
        <w:rPr>
          <w:rFonts w:ascii="Times New Roman" w:hAnsi="Times New Roman"/>
          <w:b w:val="false"/>
          <w:i w:val="false"/>
          <w:color w:val="000000"/>
          <w:sz w:val="22"/>
        </w:rPr>
        <w:t> </w:t>
      </w:r>
      <w:r>
        <w:rPr>
          <w:rFonts w:ascii="Times New Roman" w:hAnsi="Times New Roman"/>
          <w:b w:val="false"/>
          <w:i w:val="false"/>
          <w:color w:val="000000"/>
          <w:sz w:val="22"/>
        </w:rPr>
        <w:t>Confiscated fish or game, when salvageable, shall be disposed of in accordance with the following priorities: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Public institutions;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Nonprofit organizations;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Others.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80.3(2)</w:t>
      </w:r>
      <w:r>
        <w:rPr>
          <w:rFonts w:ascii="Times New Roman" w:hAnsi="Times New Roman"/>
          <w:b w:val="false"/>
          <w:i w:val="false"/>
          <w:color w:val="000000"/>
          <w:sz w:val="22"/>
        </w:rPr>
        <w:t> </w:t>
      </w:r>
      <w:r>
        <w:rPr>
          <w:rFonts w:ascii="Times New Roman" w:hAnsi="Times New Roman"/>
          <w:b w:val="false"/>
          <w:i w:val="false"/>
          <w:color w:val="000000"/>
          <w:sz w:val="22"/>
        </w:rPr>
        <w:t>Confiscated fish or game shall be tagged with forms provided by the department of natural resources.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80.3(3)</w:t>
      </w:r>
      <w:r>
        <w:rPr>
          <w:rFonts w:ascii="Times New Roman" w:hAnsi="Times New Roman"/>
          <w:b w:val="false"/>
          <w:i w:val="false"/>
          <w:color w:val="000000"/>
          <w:sz w:val="22"/>
        </w:rPr>
        <w:t> </w:t>
      </w:r>
      <w:r>
        <w:rPr>
          <w:rFonts w:ascii="Times New Roman" w:hAnsi="Times New Roman"/>
          <w:b w:val="false"/>
          <w:i w:val="false"/>
          <w:color w:val="000000"/>
          <w:sz w:val="22"/>
        </w:rPr>
        <w:t xml:space="preserve">All confiscated fish or game shall be subject to the following possession regulations: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salvage tag is not valid unless signed by the holder and a designee of the director of the department of natural resources.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salvage tag shall not be valid for more than 90 days.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salvage tag shall remain with the fish or game until consumed.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It is unlawful to sell or trade any part of the carcass except as provided by law.</w:t>
      </w:r>
    </w:p>
    <w:p>
      <w:pPr>
        <w:spacing w:before="0" w:after="0"/>
        <w:ind w:left="120"/>
        <w:jc w:val="left"/>
      </w:pPr>
      <w:r>
        <w:rPr>
          <w:rFonts w:ascii="Times New Roman" w:hAnsi="Times New Roman"/>
          <w:b w:val="false"/>
          <w:i w:val="false"/>
          <w:color w:val="000000"/>
          <w:sz w:val="22"/>
        </w:rPr>
        <w:t xml:space="preserve">These rules are intended to implement Iowa Code section </w:t>
      </w:r>
      <w:hyperlink r:id="rId5">
        <w:r>
          <w:rPr>
            <w:rStyle w:val="Hyperlink"/>
            <w:rFonts w:ascii="Times New Roman" w:hAnsi="Times New Roman"/>
            <w:b w:val="false"/>
            <w:i w:val="false"/>
            <w:color w:val="000000"/>
            <w:sz w:val="22"/>
          </w:rPr>
          <w:t>481A.11</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3/17/89, Notice 11/30/88—published 4/5/89, effective 5/10/89]</w:t>
      </w:r>
    </w:p>
    <w:p>
      <w:pPr>
        <w:spacing w:before="0" w:after="0"/>
        <w:ind w:left="120"/>
        <w:jc w:val="center"/>
      </w:pPr>
      <w:r>
        <w:rPr>
          <w:rFonts w:ascii="Times New Roman" w:hAnsi="Times New Roman"/>
          <w:b w:val="false"/>
          <w:i w:val="false"/>
          <w:color w:val="000000"/>
          <w:sz w:val="21"/>
        </w:rPr>
        <w:t>[Filed 8/1/91, Notice 6/26/91—published 8/21/91, effective 9/25/91]</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481A.11.pdf" Type="http://schemas.openxmlformats.org/officeDocument/2006/relationships/hyperlink" Id="rId5"/>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