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NONPERMANENT STRUCTURES</w:t>
      </w:r>
    </w:p>
    <w:p>
      <w:pPr>
        <w:spacing w:before="0" w:after="0"/>
        <w:ind w:left="120"/>
        <w:jc w:val="center"/>
      </w:pPr>
      <w:r>
        <w:rPr>
          <w:rFonts w:ascii="Times New Roman" w:hAnsi="Times New Roman"/>
          <w:b w:val="false"/>
          <w:i w:val="false"/>
          <w:color w:val="000000"/>
          <w:sz w:val="14"/>
        </w:rPr>
        <w:t>[Prior to 12/31/86, Conservation Commission[290] Ch 44]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571—55.1</w:t>
      </w:r>
      <w:r>
        <w:rPr>
          <w:rFonts w:ascii="Times New Roman" w:hAnsi="Times New Roman"/>
          <w:b/>
          <w:i w:val="false"/>
          <w:color w:val="000000"/>
          <w:sz w:val="22"/>
        </w:rPr>
        <w:t xml:space="preserve">(461A) </w:t>
      </w:r>
      <w:r>
        <w:rPr>
          <w:rFonts w:ascii="Times New Roman" w:hAnsi="Times New Roman"/>
          <w:b/>
          <w:i w:val="false"/>
          <w:color w:val="000000"/>
          <w:sz w:val="22"/>
        </w:rPr>
        <w:t xml:space="preserve">Ice fishing shelters.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rules shall govern the placement, construction, or erection of ice fishing shelters placed on or over state-owned land or waters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w:t>
      </w:r>
      <w:r>
        <w:rPr>
          <w:rFonts w:ascii="Times New Roman" w:hAnsi="Times New Roman"/>
          <w:b w:val="false"/>
          <w:i w:val="false"/>
          <w:color w:val="000000"/>
          <w:sz w:val="22"/>
        </w:rPr>
        <w:t> </w:t>
      </w:r>
      <w:r>
        <w:rPr>
          <w:rFonts w:ascii="Times New Roman" w:hAnsi="Times New Roman"/>
          <w:b w:val="false"/>
          <w:i/>
          <w:color w:val="000000"/>
          <w:sz w:val="22"/>
        </w:rPr>
        <w:t xml:space="preserve">Removal. </w:t>
      </w:r>
      <w:r>
        <w:rPr>
          <w:rFonts w:ascii="Times New Roman" w:hAnsi="Times New Roman"/>
          <w:b w:val="false"/>
          <w:i w:val="false"/>
          <w:color w:val="000000"/>
          <w:sz w:val="22"/>
        </w:rPr>
        <w:t>The ice fishing shelter and material used in its construction shall be removed from on or over state-owned land or waters under the jurisdiction of the natural resource commission on or before ice melt or February 20 of each year, whichever comes first unless extended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w:t>
      </w:r>
      <w:r>
        <w:rPr>
          <w:rFonts w:ascii="Times New Roman" w:hAnsi="Times New Roman"/>
          <w:b w:val="false"/>
          <w:i w:val="false"/>
          <w:color w:val="000000"/>
          <w:sz w:val="22"/>
        </w:rPr>
        <w:t> </w:t>
      </w:r>
      <w:r>
        <w:rPr>
          <w:rFonts w:ascii="Times New Roman" w:hAnsi="Times New Roman"/>
          <w:b w:val="false"/>
          <w:i/>
          <w:color w:val="000000"/>
          <w:sz w:val="22"/>
        </w:rPr>
        <w:t xml:space="preserve">Owner information. </w:t>
      </w:r>
      <w:r>
        <w:rPr>
          <w:rFonts w:ascii="Times New Roman" w:hAnsi="Times New Roman"/>
          <w:b w:val="false"/>
          <w:i w:val="false"/>
          <w:color w:val="000000"/>
          <w:sz w:val="22"/>
        </w:rPr>
        <w:t>The full name, street address, and city of the building or structure owner of all structures left on the ice or state-owned land unattended shall be painted legibly in a color contrasting to the background on all sides of the shelter in block letters at least four inches in height.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w:t>
      </w: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The owner information displayed in accordance with the provisions of this rule will act as the permit for the placement of ice fishing shelters on or over state-owned land or waters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Structures or buildings used as fishing shelters shall not be locked when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w:t>
      </w:r>
      <w:r>
        <w:rPr>
          <w:rFonts w:ascii="Times New Roman" w:hAnsi="Times New Roman"/>
          <w:b w:val="false"/>
          <w:i w:val="false"/>
          <w:color w:val="000000"/>
          <w:sz w:val="22"/>
        </w:rPr>
        <w:t> </w:t>
      </w:r>
      <w:r>
        <w:rPr>
          <w:rFonts w:ascii="Times New Roman" w:hAnsi="Times New Roman"/>
          <w:b w:val="false"/>
          <w:i/>
          <w:color w:val="000000"/>
          <w:sz w:val="22"/>
        </w:rPr>
        <w:t xml:space="preserve">Reflectors. </w:t>
      </w:r>
      <w:r>
        <w:rPr>
          <w:rFonts w:ascii="Times New Roman" w:hAnsi="Times New Roman"/>
          <w:b w:val="false"/>
          <w:i w:val="false"/>
          <w:color w:val="000000"/>
          <w:sz w:val="22"/>
        </w:rPr>
        <w:t>All fishing shelters on the ice after sunset shall have reflectors attached to all sides of the structure in such a manner to enable them to reflect light at all times between the hours of sunset and sunrise.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w:t>
      </w:r>
      <w:r>
        <w:rPr>
          <w:rFonts w:ascii="Times New Roman" w:hAnsi="Times New Roman"/>
          <w:b w:val="false"/>
          <w:i w:val="false"/>
          <w:color w:val="000000"/>
          <w:sz w:val="22"/>
        </w:rPr>
        <w:t> </w:t>
      </w:r>
      <w:r>
        <w:rPr>
          <w:rFonts w:ascii="Times New Roman" w:hAnsi="Times New Roman"/>
          <w:b w:val="false"/>
          <w:i/>
          <w:color w:val="000000"/>
          <w:sz w:val="22"/>
        </w:rPr>
        <w:t xml:space="preserve">Shelter prohibited. </w:t>
      </w:r>
      <w:r>
        <w:rPr>
          <w:rFonts w:ascii="Times New Roman" w:hAnsi="Times New Roman"/>
          <w:b w:val="false"/>
          <w:i w:val="false"/>
          <w:color w:val="000000"/>
          <w:sz w:val="22"/>
        </w:rPr>
        <w:t>No person shall use any building or structure as an ice fishing shelter placed on or over state-owned land or waters under the jurisdiction of the natural resource commission in violation of any of the provisions of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9/22/61]</w:t>
      </w:r>
    </w:p>
    <w:p>
      <w:pPr>
        <w:spacing w:before="0" w:after="0"/>
        <w:ind w:left="120"/>
        <w:jc w:val="center"/>
      </w:pPr>
      <w:r>
        <w:rPr>
          <w:rFonts w:ascii="Times New Roman" w:hAnsi="Times New Roman"/>
          <w:b w:val="false"/>
          <w:i w:val="false"/>
          <w:color w:val="000000"/>
          <w:sz w:val="21"/>
        </w:rPr>
        <w:t>[Filed 2/6/84, Notice 12/21/83—published 2/29/84, effective 4/5/84]</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6/4/93, Notice 4/28/93—published 6/23/93, effective 7/28/93]</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1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