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FALCONRY REGULATIONS</w:t>
      </w:r>
    </w:p>
    <w:p>
      <w:pPr>
        <w:spacing w:before="0" w:after="0"/>
        <w:ind w:left="120"/>
        <w:jc w:val="center"/>
      </w:pPr>
      <w:r>
        <w:rPr>
          <w:rFonts w:ascii="Times New Roman" w:hAnsi="Times New Roman"/>
          <w:b w:val="false"/>
          <w:i w:val="false"/>
          <w:color w:val="000000"/>
          <w:sz w:val="14"/>
        </w:rPr>
        <w:t>[Prior to 12/31/86, Conservation Commission[290]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571—101.1</w:t>
      </w:r>
      <w:r>
        <w:rPr>
          <w:rFonts w:ascii="Times New Roman" w:hAnsi="Times New Roman"/>
          <w:b/>
          <w:i w:val="false"/>
          <w:color w:val="000000"/>
          <w:sz w:val="22"/>
        </w:rPr>
        <w:t xml:space="preserve">(481A) </w:t>
      </w:r>
      <w:r>
        <w:rPr>
          <w:rFonts w:ascii="Times New Roman" w:hAnsi="Times New Roman"/>
          <w:b/>
          <w:i w:val="false"/>
          <w:color w:val="000000"/>
          <w:sz w:val="22"/>
        </w:rPr>
        <w:t xml:space="preserve">Falconry regulations. </w:t>
      </w:r>
      <w:r>
        <w:rPr>
          <w:rFonts w:ascii="Times New Roman" w:hAnsi="Times New Roman"/>
          <w:b w:val="false"/>
          <w:i w:val="false"/>
          <w:color w:val="000000"/>
          <w:sz w:val="22"/>
        </w:rPr>
        <w:t>No person may take, transport, or possess any raptor without having first obtained a valid state/federal falconer’s permit. Falconry permit holders shall comply with the department’s rules and with the current Code of Federal Regulations pertaining to falconry. Only the following raptors may be taken from the wild: American kestrel, Cooper’s hawk, Ferruginous hawk, Northern goshawk, Great horned owl, Gyrfalcon, Harris’s hawk, Merlin, Peregrine falcon, Prairie falcon, Red-tailed hawk, Rough-legged hawk, and Sharp-shinned hawk. Raptors taken from the wild shall not be sold, bartered or traded. All wild raptors legally trapped or taken by a resident or nonresident falconer must be marked with an Iowa marker band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A falconry permit allows for the purchase, capture, possession and use of designated legal raptors in hunting, subject to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 falconry permit may be issued to any person 14 years of age or older who has successfully passed a written examination provided by the department and approved by the U.S. Department of the Interior covering basic biology, care and handling of raptors, laws, regulations or other appropriate subject matter, with a minimum score of 80 percent, and who has satisfied the minimum requirements for keeping raptors as determined by inspection of the applicant’s facilities. In the event an individual fails the examination, this individual may reapply.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There shall be three classes of falconer permits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Apprentice falconer.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14 years old and shall have a sponsor who is a holder of a general or master falconry permit and who has at least two years of active experience as a general falconer. A qualifying sponsor must submit a signed letter to the department in which the sponsor agrees to assist and mentor the apprentice falconer for the duration of the apprenticeship. A sponsor may have no more than two apprentices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Apprentice permit holders shall not possess more than one raptor and may not obtain more than one raptor for replacement during any 12-month period. Apprentice permit holders shall possess only a red-tailed hawk (Buteo jamaicensis). Apprentice permit holders shall be restricted from taking nestling or fledgling birds.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sponsor has the right to withdraw sponsorship at any time and, upon withdrawal, must submit a signed letter to the department requesting withdrawal of sponsorship. If an apprentice falconer fails to successfully complete the required two-year apprenticeship, the red-tailed hawk shall be transferred to the sponsor of record. The sponsor will be required to properly care for the bird until it is transferred to another falconer or hacked back into the wild.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apprenticeship requirements, the apprentice’s sponsor must submit a signed letter of endorsement confirming that the apprentice has satisfied the terms and conditions of the apprenticeship as required by these rules and approved by the department and the Iowa Falconers Association (IFA) Apprenticeship Guideline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falconer. </w:t>
      </w:r>
      <w:r>
        <w:rPr>
          <w:rFonts w:ascii="Times New Roman" w:hAnsi="Times New Roman"/>
          <w:b w:val="false"/>
          <w:i w:val="false"/>
          <w:color w:val="000000"/>
          <w:sz w:val="22"/>
        </w:rPr>
        <w:t>An applicant shall be at least 18 years old. An applicant shall have at least two years of field experience in the practice of falconry at the apprentice level or its equivalent; the mere keeping of raptors shall not count as field experience and is strongly discouraged. General permit holders shall not possess more than three raptors and may not take more than one raptor for a replacement bird from the wild during any 12-month period. Licensed general class falconers may purchase properly marked captive-bred raptors only from federally licensed raptor propagators.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Master falconer. </w:t>
      </w:r>
      <w:r>
        <w:rPr>
          <w:rFonts w:ascii="Times New Roman" w:hAnsi="Times New Roman"/>
          <w:b w:val="false"/>
          <w:i w:val="false"/>
          <w:color w:val="000000"/>
          <w:sz w:val="22"/>
        </w:rPr>
        <w:t>An applicant shall have at least five years of field experience in the practice of falconry at the general level or its equivalent. The keeping of raptors without actively hunting the bird(s) shall not be considered field experience. A master falconer shall possess no more than five raptors at any one time and be permitted to take no more than two replacement birds from the wild in any 12-month period. Master class falconers may purchase properly marked captive-bred raptors only from federally licensed raptor propagators.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Falconry permits are $61.50, are valid for a three-year period, and are nontransferable. Permits shall expire June 30 of the third year after issuance. Permits may be renewed without examination following the falconer’s submission of an annual report of birds possessed during the previous year and provided that the department of natural resources is satisfied as to the competency of the applicant whose permit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w:t>
      </w:r>
      <w:r>
        <w:rPr>
          <w:rFonts w:ascii="Times New Roman" w:hAnsi="Times New Roman"/>
          <w:b w:val="false"/>
          <w:i w:val="false"/>
          <w:color w:val="000000"/>
          <w:sz w:val="22"/>
        </w:rPr>
        <w:t> </w:t>
      </w:r>
      <w:r>
        <w:rPr>
          <w:rFonts w:ascii="Times New Roman" w:hAnsi="Times New Roman"/>
          <w:b w:val="false"/>
          <w:i w:val="false"/>
          <w:color w:val="000000"/>
          <w:sz w:val="22"/>
        </w:rPr>
        <w:t>A federal raptor propagation permit is required before any raptor propagator may take, possess, transport, sell, purchase, barter, or transfer any captive-bred raptor, raptor egg, or raptor semen for propagation or sale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conforms to the federal regulations promulgated under the “Migratory Bird Treaty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9189B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3798C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571—101.2</w:t>
      </w:r>
      <w:r>
        <w:rPr>
          <w:rFonts w:ascii="Times New Roman" w:hAnsi="Times New Roman"/>
          <w:b/>
          <w:i w:val="false"/>
          <w:color w:val="000000"/>
          <w:sz w:val="22"/>
        </w:rPr>
        <w:t xml:space="preserve">(481A) </w:t>
      </w:r>
      <w:r>
        <w:rPr>
          <w:rFonts w:ascii="Times New Roman" w:hAnsi="Times New Roman"/>
          <w:b/>
          <w:i w:val="false"/>
          <w:color w:val="000000"/>
          <w:sz w:val="22"/>
        </w:rPr>
        <w:t xml:space="preserve">Facilities and equipment. </w:t>
      </w:r>
      <w:r>
        <w:rPr>
          <w:rFonts w:ascii="Times New Roman" w:hAnsi="Times New Roman"/>
          <w:b w:val="false"/>
          <w:i w:val="false"/>
          <w:color w:val="000000"/>
          <w:sz w:val="22"/>
        </w:rPr>
        <w:t>Before any individual shall be issued a falconry permit, the applicant’s raptor housing facilities and falconry equipment shall be inspected and certified by a representative of the department of natural resources as meeting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The primary consideration for raptor housing facilities, whether indoors (mews) or outdoors (weathering area), is protection from the environment, predators or undue disturbance. Depending upon climatic conditions, the applicant shall have either or both of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Indoor facilities. </w:t>
      </w:r>
      <w:r>
        <w:rPr>
          <w:rFonts w:ascii="Times New Roman" w:hAnsi="Times New Roman"/>
          <w:b w:val="false"/>
          <w:i w:val="false"/>
          <w:color w:val="000000"/>
          <w:sz w:val="22"/>
        </w:rPr>
        <w:t>Indoor facilities (mews) shall be a minimum of 6 feet high, with a floor area at least 6 feet square for each bird. If more than one raptor is to be kept in the mews, the raptors shall be tethered or separated by partitions. There shall be at least one window, protected on the inside by vertical bars spaced narrower than the width of the bird’s body and a door that can be easily closed and secured. The floor of the mews shall permit easy cleaning. Falcons are to be kept on perches with a flat perching surface while accipiters, buteos and eagles are to be kept on perches that have a perching surface round in cross section and all perches should provide a good grasping surface satisfactory to the bird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Indoor facilities—exception. </w:t>
      </w:r>
      <w:r>
        <w:rPr>
          <w:rFonts w:ascii="Times New Roman" w:hAnsi="Times New Roman"/>
          <w:b w:val="false"/>
          <w:i w:val="false"/>
          <w:color w:val="000000"/>
          <w:sz w:val="22"/>
        </w:rPr>
        <w:t xml:space="preserve">An exception may be allowed from the standard size requirements listed in </w:t>
      </w:r>
      <w:hyperlink r:id="rId6">
        <w:r>
          <w:rPr>
            <w:rStyle w:val="Hyperlink"/>
            <w:rFonts w:ascii="Times New Roman" w:hAnsi="Times New Roman"/>
            <w:b w:val="false"/>
            <w:i w:val="false"/>
            <w:color w:val="000000"/>
            <w:sz w:val="22"/>
          </w:rPr>
          <w:t>101.2(1)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General and Master Class permittees only for housing the smaller species of raptors; however, the facilities shall be large enough to allow the bird to fully extend its wings without touching the walls of the mew.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Outdoor facilities. </w:t>
      </w:r>
      <w:r>
        <w:rPr>
          <w:rFonts w:ascii="Times New Roman" w:hAnsi="Times New Roman"/>
          <w:b w:val="false"/>
          <w:i w:val="false"/>
          <w:color w:val="000000"/>
          <w:sz w:val="22"/>
        </w:rPr>
        <w:t>Outdoor facilities (weathering area) shall be fenced and covered with netting or wire, or roofed to protect the birds from disturbance and attack by predators. The enclosed area shall be large enough to ensure the birds cannot strike the fence when flying from the perch. Protection from excessive sun, wind, and inclement weather shall be provided for each bird. Adequate perches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The following items shall be in the possession of the applicant before the applicant can obtain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Jesses. </w:t>
      </w:r>
      <w:r>
        <w:rPr>
          <w:rFonts w:ascii="Times New Roman" w:hAnsi="Times New Roman"/>
          <w:b w:val="false"/>
          <w:i w:val="false"/>
          <w:color w:val="000000"/>
          <w:sz w:val="22"/>
        </w:rPr>
        <w:t>At least one pair of Alymeri jesses or similar-type jesses constructed of pliable, high-quality leather or suitable synthetic material to be used when any raptor is flown free. (Traditional one-piece jesses may be used on raptors when the raptors are not being flown.)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Leashes and swivels. </w:t>
      </w:r>
      <w:r>
        <w:rPr>
          <w:rFonts w:ascii="Times New Roman" w:hAnsi="Times New Roman"/>
          <w:b w:val="false"/>
          <w:i w:val="false"/>
          <w:color w:val="000000"/>
          <w:sz w:val="22"/>
        </w:rPr>
        <w:t>At least one flexible, weather-resistant leash and one strong swivel of acceptable falconry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Bath container. </w:t>
      </w:r>
      <w:r>
        <w:rPr>
          <w:rFonts w:ascii="Times New Roman" w:hAnsi="Times New Roman"/>
          <w:b w:val="false"/>
          <w:i w:val="false"/>
          <w:color w:val="000000"/>
          <w:sz w:val="22"/>
        </w:rPr>
        <w:t>At least one suitable container, 2 to 6 inches deep and wider than the length of the raptor, for drinking and bathing for each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Outdoor perches. </w:t>
      </w:r>
      <w:r>
        <w:rPr>
          <w:rFonts w:ascii="Times New Roman" w:hAnsi="Times New Roman"/>
          <w:b w:val="false"/>
          <w:i w:val="false"/>
          <w:color w:val="000000"/>
          <w:sz w:val="22"/>
        </w:rPr>
        <w:t>At least one weathering area perch of an acceptable design shall be provided for each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Weighing device. </w:t>
      </w:r>
      <w:r>
        <w:rPr>
          <w:rFonts w:ascii="Times New Roman" w:hAnsi="Times New Roman"/>
          <w:b w:val="false"/>
          <w:i w:val="false"/>
          <w:color w:val="000000"/>
          <w:sz w:val="22"/>
        </w:rPr>
        <w:t>A working scale or balance suitable for weighing the raptor(s) held and graduated to increments of not more than two-tenths of an ounce, or five grams, shall be provided by the falconer.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inspection. </w:t>
      </w:r>
      <w:r>
        <w:rPr>
          <w:rFonts w:ascii="Times New Roman" w:hAnsi="Times New Roman"/>
          <w:b w:val="false"/>
          <w:i w:val="false"/>
          <w:color w:val="000000"/>
          <w:sz w:val="22"/>
        </w:rPr>
        <w:t>All facilities and equipment shall be kept at or above the preceding standards at all times and shall be available for inspection by representatives of the department of natural resources at all reasonable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Transportation—temporary holding. </w:t>
      </w:r>
      <w:r>
        <w:rPr>
          <w:rFonts w:ascii="Times New Roman" w:hAnsi="Times New Roman"/>
          <w:b w:val="false"/>
          <w:i w:val="false"/>
          <w:color w:val="000000"/>
          <w:sz w:val="22"/>
        </w:rPr>
        <w:t>A raptor may be transported or held in temporary facilities which shall be provided with an adequate perch and protected from extreme temperatures and excessive disturbance for a period not to exceed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9189B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571—101.3</w:t>
      </w:r>
      <w:r>
        <w:rPr>
          <w:rFonts w:ascii="Times New Roman" w:hAnsi="Times New Roman"/>
          <w:b/>
          <w:i w:val="false"/>
          <w:color w:val="000000"/>
          <w:sz w:val="22"/>
        </w:rPr>
        <w:t xml:space="preserve">(481A) </w:t>
      </w:r>
      <w:r>
        <w:rPr>
          <w:rFonts w:ascii="Times New Roman" w:hAnsi="Times New Roman"/>
          <w:b/>
          <w:i w:val="false"/>
          <w:color w:val="000000"/>
          <w:sz w:val="22"/>
        </w:rPr>
        <w:t xml:space="preserve">Taking and possession provision. </w:t>
      </w:r>
      <w:r>
        <w:rPr>
          <w:rFonts w:ascii="Times New Roman" w:hAnsi="Times New Roman"/>
          <w:b w:val="false"/>
          <w:i w:val="false"/>
          <w:color w:val="000000"/>
          <w:sz w:val="22"/>
        </w:rPr>
        <w:t>The taking of American kestrel, Cooper’s hawk, Ferruginous hawk, Northern goshawk, Great horned owl, Gyrfalcon, Harris’s hawk, Merlin, Prairie falcon, Red-tailed hawk, Rough-legged hawk, and Sharp-shinned hawk from the wild by resident falconers shall be limited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Nestling birds may be taken only by general class or master class permit 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Young birds not yet capable of flight may be taken at any time following hatch by a general class or master class falconer. The falconer may take no more than two nestlings, and at least one nestling shall be left in any nest from which a nestling is taken. The taking of nestlings and branchers is permitted only between April 1 and July 31. Removal of eggs from nests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First year (passage) birds shall be taken only from August 1 through March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101.3(4)</w:t>
      </w:r>
      <w:r>
        <w:rPr>
          <w:rFonts w:ascii="Times New Roman" w:hAnsi="Times New Roman"/>
          <w:b w:val="false"/>
          <w:i w:val="false"/>
          <w:color w:val="000000"/>
          <w:sz w:val="22"/>
        </w:rPr>
        <w:t> </w:t>
      </w:r>
      <w:r>
        <w:rPr>
          <w:rFonts w:ascii="Times New Roman" w:hAnsi="Times New Roman"/>
          <w:b w:val="false"/>
          <w:i w:val="false"/>
          <w:color w:val="000000"/>
          <w:sz w:val="22"/>
        </w:rPr>
        <w:t>Only American kestrels (Falco sparverius) and great horned owls (Bubo virginianus) may be taken when over one year old; however, the permissible period for taking shall be no different than that prescribed for passage birds of all other legal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101.3(5)</w:t>
      </w:r>
      <w:r>
        <w:rPr>
          <w:rFonts w:ascii="Times New Roman" w:hAnsi="Times New Roman"/>
          <w:b w:val="false"/>
          <w:i w:val="false"/>
          <w:color w:val="000000"/>
          <w:sz w:val="22"/>
        </w:rPr>
        <w:t> </w:t>
      </w:r>
      <w:r>
        <w:rPr>
          <w:rFonts w:ascii="Times New Roman" w:hAnsi="Times New Roman"/>
          <w:b w:val="false"/>
          <w:i w:val="false"/>
          <w:color w:val="000000"/>
          <w:sz w:val="22"/>
        </w:rPr>
        <w:t>No permittee shall employ any method of taking raptors which is injurious to the bird.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101.3(6)</w:t>
      </w:r>
      <w:r>
        <w:rPr>
          <w:rFonts w:ascii="Times New Roman" w:hAnsi="Times New Roman"/>
          <w:b w:val="false"/>
          <w:i w:val="false"/>
          <w:color w:val="000000"/>
          <w:sz w:val="22"/>
        </w:rPr>
        <w:t> </w:t>
      </w:r>
      <w:r>
        <w:rPr>
          <w:rFonts w:ascii="Times New Roman" w:hAnsi="Times New Roman"/>
          <w:b w:val="false"/>
          <w:i w:val="false"/>
          <w:color w:val="000000"/>
          <w:sz w:val="22"/>
        </w:rPr>
        <w:t>Any species except endangered or threatened species or exotic birds, the import of which has been banned by the international convention, federal regulation or the department of natural resources, may be possessed and used for falconry provided the license holder can provide evidence that the bird was legally acquired. No one may import a raptor into Iowa or export a raptor out of Iowa for a period greater than 30 days without having first obtained written permission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101.3(7)</w:t>
      </w:r>
      <w:r>
        <w:rPr>
          <w:rFonts w:ascii="Times New Roman" w:hAnsi="Times New Roman"/>
          <w:b w:val="false"/>
          <w:i w:val="false"/>
          <w:color w:val="000000"/>
          <w:sz w:val="22"/>
        </w:rPr>
        <w:t> </w:t>
      </w:r>
      <w:r>
        <w:rPr>
          <w:rFonts w:ascii="Times New Roman" w:hAnsi="Times New Roman"/>
          <w:b w:val="false"/>
          <w:i w:val="false"/>
          <w:color w:val="000000"/>
          <w:sz w:val="22"/>
        </w:rPr>
        <w:t>Recapture. Banded raptors that are lost to the wild through accident may be retrapped provided that the department of natural resources has been advised of the loss and is notified of the attempt to recapture. If the banded raptor is recaptured, the department of natural resources shall be notified of the recovery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101.3(8)</w:t>
      </w:r>
      <w:r>
        <w:rPr>
          <w:rFonts w:ascii="Times New Roman" w:hAnsi="Times New Roman"/>
          <w:b w:val="false"/>
          <w:i w:val="false"/>
          <w:color w:val="000000"/>
          <w:sz w:val="22"/>
        </w:rPr>
        <w:t> </w:t>
      </w:r>
      <w:r>
        <w:rPr>
          <w:rFonts w:ascii="Times New Roman" w:hAnsi="Times New Roman"/>
          <w:b w:val="false"/>
          <w:i w:val="false"/>
          <w:color w:val="000000"/>
          <w:sz w:val="22"/>
        </w:rPr>
        <w:t>Previously banded birds. Any raptor captured with a federal leg band or any research band already attached shall be immediately released at the site of capture, and the band number and location of trapping site shall be reported to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101.3(9)</w:t>
      </w:r>
      <w:r>
        <w:rPr>
          <w:rFonts w:ascii="Times New Roman" w:hAnsi="Times New Roman"/>
          <w:b w:val="false"/>
          <w:i w:val="false"/>
          <w:color w:val="000000"/>
          <w:sz w:val="22"/>
        </w:rPr>
        <w:t> </w:t>
      </w:r>
      <w:r>
        <w:rPr>
          <w:rFonts w:ascii="Times New Roman" w:hAnsi="Times New Roman"/>
          <w:b w:val="false"/>
          <w:i w:val="false"/>
          <w:color w:val="000000"/>
          <w:sz w:val="22"/>
        </w:rPr>
        <w:t>Nonresident raptor trapping. A permit may be issued upon application by a nonresident for the purpose of taking a raptor in Iowa, provided that the applicant’s resident state is listed in Paragraph (K), Subpart C, Part 21-29, Chapter 1, of Title 50, Code of Federal Regulations, as a participating state, and the applicant’s resident state provides for the taking of raptors by nonresidents. Nonresidents shall submit a photocopy of a valid state or federal falconry permit. Nonresident raptor trapping permits shall be issued only in the general class or master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Trapping provisions. </w:t>
      </w:r>
      <w:r>
        <w:rPr>
          <w:rFonts w:ascii="Times New Roman" w:hAnsi="Times New Roman"/>
          <w:b w:val="false"/>
          <w:i w:val="false"/>
          <w:color w:val="000000"/>
          <w:sz w:val="22"/>
        </w:rPr>
        <w:t>Trapping of raptors in Iowa by permitted nonresident falconers shall be limited to the legal species listed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Marking requirements. </w:t>
      </w:r>
      <w:r>
        <w:rPr>
          <w:rFonts w:ascii="Times New Roman" w:hAnsi="Times New Roman"/>
          <w:b w:val="false"/>
          <w:i w:val="false"/>
          <w:color w:val="000000"/>
          <w:sz w:val="22"/>
        </w:rPr>
        <w:t>Raptors legally trapped by nonresidents must be marked with an Iowa marker band provided by the department. No raptor shall be transported from Iowa without first having had the Iowa marker band attached. Permittees may, with written permission from the department, provide their own marker band issued by their state of residency. Permittees who provide their own marker band shall place the band on the raptor immediately upon capture and must notify the department within five days of the capture and of the corresponding marker band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nonresident raptor trapping applications shall be reciprocal to the fee charged by the applicant’s resident state. If the applicant’s resident state does not provide for a nonresident raptor trapping fee, then the Iowa nonresident raptor trapping application fee shall be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Nonresident falconers may apply for one raptor trapping permit per trapping season. All nonresident raptor trapping permits shall be valid for a period not to exceed 60 consecutive days, beginning on the date of issuance. No nestlings or raptor eggs may be taken. First year (passage) birds may be taken only from September 1 through January 31. The nonresident raptor trapping permit shall be valid for only one raptor of the species designated on the permit. The raptor trapping permit shall be carried by the permittee while in the act of trapping and the transportation of any subsequently trapped raptor.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9189B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3798C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571—101.4</w:t>
      </w:r>
      <w:r>
        <w:rPr>
          <w:rFonts w:ascii="Times New Roman" w:hAnsi="Times New Roman"/>
          <w:b/>
          <w:i w:val="false"/>
          <w:color w:val="000000"/>
          <w:sz w:val="22"/>
        </w:rPr>
        <w:t xml:space="preserve">(481A) </w:t>
      </w:r>
      <w:r>
        <w:rPr>
          <w:rFonts w:ascii="Times New Roman" w:hAnsi="Times New Roman"/>
          <w:b/>
          <w:i w:val="false"/>
          <w:color w:val="000000"/>
          <w:sz w:val="22"/>
        </w:rPr>
        <w:t xml:space="preserve">Wild Peregrine falcons. </w:t>
      </w:r>
      <w:r>
        <w:rPr>
          <w:rFonts w:ascii="Times New Roman" w:hAnsi="Times New Roman"/>
          <w:b w:val="false"/>
          <w:i w:val="false"/>
          <w:color w:val="000000"/>
          <w:sz w:val="22"/>
        </w:rPr>
        <w:t>A wild Peregrine falcon permit allows for the capture, possession and use of a wild Peregrine falcon in hunting, subject to 571—Chapter 102. In addition to the following provisions, the holder of a wild Peregrine falcon permit shall comply with 571—101.1(481A), 571—101.2(481A), and 571—101.5(481A) through 571—101.7(481A) as well as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The taking of Peregrine falcons from the wild shall be conducted only by resident master falconers or resident general falconers with at least five consecutive years of field experience in the years immediately preceding the filing of an application as described in 101.4(4) and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Nestling birds shall not be taken. Young birds not yet capable of flight shall not be taken. Removal of eggs from nests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wild Peregrine falcons less than one year old shall be taken, and only between September 20 and October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permittee shall employ any method of take that is injurious to the bird.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one wild Peregrine falcon per person may be possessed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Recapture. Banded Peregrine falcons that are lost to the wild through accident may be retrapped at any time provided that the department has been advised of the loss and is notified of the attempt to recapture. If the banded raptor is recaptured, the department shall be notified of the recovery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Previously banded Peregrines. Any wild Peregrine falcon captured with a federal leg band or any research band already attached shall be immediately released at the site of capture, and the band number and location of trapping site shall be reported to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val="false"/>
          <w:color w:val="000000"/>
          <w:sz w:val="22"/>
        </w:rPr>
        <w:t>Lottery. Applications for wild Peregrine falcon permits shall be received by the department no later than July 31 of each year. Permit drawing from the names of qualifying applicants will be held at the August commission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3798C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571—101.5</w:t>
      </w:r>
      <w:r>
        <w:rPr>
          <w:rFonts w:ascii="Times New Roman" w:hAnsi="Times New Roman"/>
          <w:b/>
          <w:i w:val="false"/>
          <w:color w:val="000000"/>
          <w:sz w:val="22"/>
        </w:rPr>
        <w:t xml:space="preserve">(481A) </w:t>
      </w:r>
      <w:r>
        <w:rPr>
          <w:rFonts w:ascii="Times New Roman" w:hAnsi="Times New Roman"/>
          <w:b/>
          <w:i w:val="false"/>
          <w:color w:val="000000"/>
          <w:sz w:val="22"/>
        </w:rPr>
        <w:t xml:space="preserve">Annual reports. </w:t>
      </w:r>
      <w:r>
        <w:rPr>
          <w:rFonts w:ascii="Times New Roman" w:hAnsi="Times New Roman"/>
          <w:b w:val="false"/>
          <w:i w:val="false"/>
          <w:color w:val="000000"/>
          <w:sz w:val="22"/>
        </w:rPr>
        <w:t>Each holder of a falconer’s permit shall submit an annual report to the department of natural resources by July 31 of each year. This report shall list all raptors in possession on the preceding thirtieth day of June and any raptor held during the year by species, sex (if known), age (if known), date acquired and where or from whom acquired, and whether the raptor escaped, died, was recaptured, or was released during this time period and the date on which the event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9189B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3798C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571—101.6</w:t>
      </w:r>
      <w:r>
        <w:rPr>
          <w:rFonts w:ascii="Times New Roman" w:hAnsi="Times New Roman"/>
          <w:b/>
          <w:i w:val="false"/>
          <w:color w:val="000000"/>
          <w:sz w:val="22"/>
        </w:rPr>
        <w:t xml:space="preserve">(481A) </w:t>
      </w:r>
      <w:r>
        <w:rPr>
          <w:rFonts w:ascii="Times New Roman" w:hAnsi="Times New Roman"/>
          <w:b/>
          <w:i w:val="false"/>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Any raptor captured with a research radio transmitter attached must be reported to the department within five days, and the raptor shall be released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No permittee may take, purchase, receive or otherwise acquire, sell, barter, transfer, or otherwise dispose of any raptor unless such permittee submits federal Form 3-186A (Migratory Bird Acquisition/Disposition Report), completed in accordance with the instructions on the form, to the issuing regional fish and wildlife service office within five days of such transaction. A falconry permittee shall notify the department of natural resources in writing of the death, replacement, loss, release or temporary transfer or other such change in the status of the permittee’s raptors within five days of such occurrence. Written authorization shall be obtained from the department of natural resources before a replacement raptor may be secured. Each dead raptor shall be surrendered to the department of natural resources or disposed of at the department’s direction. Primary, secondary, and tail feathers may be retained and exchanged from these birds to imp or repair broken feathers.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Raptor exportation and importation permits may be issued to resident and nonresident falconers licensed to practice falconry in other states. Such permits shall be issued only when the export or import term will exceed 30 days. In the case of exportation or importation terms of less than 30 days, the permittee shall have in possession a photocopy of raptor possession documentation (Form 3-186A) and a photocopy of a valid state or federal falconry permit. Persons wishing to participate in hunting will be required to possess appropriate hunting licenses or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val="false"/>
          <w:color w:val="000000"/>
          <w:sz w:val="22"/>
        </w:rPr>
        <w:t>A falconry permit holder shall obtain written authorization from the department of natural resources before any raptor not indigenous to the state is intentionally released to the wild, at which time the marker band from the released raptor shall be removed and surrendered to the department of natural resources. The marker band from an intentionally released raptor which is indigenous to the state shall also be removed and surrendered to the department of natural resources. A standard federal bird band shall be attached to such raptors by the state or a service-authorized federal bird bander whenever possible. A falconer shall not permanently release a captive-bred raptor to the wild.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val="false"/>
          <w:color w:val="000000"/>
          <w:sz w:val="22"/>
        </w:rPr>
        <w:t>A raptor possessed under a state or federal falconry permit may be temporarily held by a person other than the permittee only if that person is otherwise authorized to possess raptors and only if the raptor is accompanied at all times by the properly completed Form 3-186A (Migratory Bird Acquisition/Disposition Report) designating the permittee as the possessor of record and by a signed, dated statement from the permittee authorizing the temporary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101.6(6)</w:t>
      </w:r>
      <w:r>
        <w:rPr>
          <w:rFonts w:ascii="Times New Roman" w:hAnsi="Times New Roman"/>
          <w:b w:val="false"/>
          <w:i w:val="false"/>
          <w:color w:val="000000"/>
          <w:sz w:val="22"/>
        </w:rPr>
        <w:t> </w:t>
      </w:r>
      <w:r>
        <w:rPr>
          <w:rFonts w:ascii="Times New Roman" w:hAnsi="Times New Roman"/>
          <w:b w:val="false"/>
          <w:i w:val="false"/>
          <w:color w:val="000000"/>
          <w:sz w:val="22"/>
        </w:rPr>
        <w:t>A general or master falconer may charge a fee for presentation of a raptor education program to the public. The fee cannot exceed the amount required to cover the falconer’s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101.6(7)</w:t>
      </w:r>
      <w:r>
        <w:rPr>
          <w:rFonts w:ascii="Times New Roman" w:hAnsi="Times New Roman"/>
          <w:b w:val="false"/>
          <w:i w:val="false"/>
          <w:color w:val="000000"/>
          <w:sz w:val="22"/>
        </w:rPr>
        <w:t> </w:t>
      </w:r>
      <w:r>
        <w:rPr>
          <w:rFonts w:ascii="Times New Roman" w:hAnsi="Times New Roman"/>
          <w:b w:val="false"/>
          <w:i w:val="false"/>
          <w:color w:val="000000"/>
          <w:sz w:val="22"/>
        </w:rPr>
        <w:t>When a hybrid or exotic falconry bird is flown free, it must be fitted with two working radio telemetry transmitters.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9189B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3798C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571—101.7</w:t>
      </w:r>
      <w:r>
        <w:rPr>
          <w:rFonts w:ascii="Times New Roman" w:hAnsi="Times New Roman"/>
          <w:b/>
          <w:i w:val="false"/>
          <w:color w:val="000000"/>
          <w:sz w:val="22"/>
        </w:rPr>
        <w:t xml:space="preserve">(481A) </w:t>
      </w:r>
      <w:r>
        <w:rPr>
          <w:rFonts w:ascii="Times New Roman" w:hAnsi="Times New Roman"/>
          <w:b/>
          <w:i w:val="false"/>
          <w:color w:val="000000"/>
          <w:sz w:val="22"/>
        </w:rPr>
        <w:t xml:space="preserve">Compliance. </w:t>
      </w:r>
      <w:r>
        <w:rPr>
          <w:rFonts w:ascii="Times New Roman" w:hAnsi="Times New Roman"/>
          <w:b w:val="false"/>
          <w:i w:val="false"/>
          <w:color w:val="000000"/>
          <w:sz w:val="22"/>
        </w:rPr>
        <w:t>Permits will be revoked for any individual failing to comply with the provisions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3798C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481A.42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emergency 4/6/77—published 5/4/77, effective 4/6/77]</w:t>
      </w:r>
    </w:p>
    <w:p>
      <w:pPr>
        <w:spacing w:before="0" w:after="0"/>
        <w:ind w:left="120"/>
        <w:jc w:val="center"/>
      </w:pPr>
      <w:r>
        <w:rPr>
          <w:rFonts w:ascii="Times New Roman" w:hAnsi="Times New Roman"/>
          <w:b w:val="false"/>
          <w:i w:val="false"/>
          <w:color w:val="000000"/>
          <w:sz w:val="21"/>
        </w:rPr>
        <w:t>[Filed 11/13/79, Notice 10/3/79—published 11/28/79, effective 1/2/80]</w:t>
      </w:r>
    </w:p>
    <w:p>
      <w:pPr>
        <w:spacing w:before="0" w:after="0"/>
        <w:ind w:left="120"/>
        <w:jc w:val="center"/>
      </w:pPr>
      <w:r>
        <w:rPr>
          <w:rFonts w:ascii="Times New Roman" w:hAnsi="Times New Roman"/>
          <w:b w:val="false"/>
          <w:i w:val="false"/>
          <w:color w:val="000000"/>
          <w:sz w:val="21"/>
        </w:rPr>
        <w:t>[Filed 2/8/85, Notice 9/26/84—published 2/27/85, effective 4/3/85]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6/7/91, Notice 4/3/91—published 6/26/91, effective 7/31/91]</w:t>
      </w:r>
    </w:p>
    <w:p>
      <w:pPr>
        <w:spacing w:before="0" w:after="0"/>
        <w:ind w:left="120"/>
        <w:jc w:val="center"/>
      </w:pPr>
      <w:r>
        <w:rPr>
          <w:rFonts w:ascii="Times New Roman" w:hAnsi="Times New Roman"/>
          <w:b w:val="false"/>
          <w:i w:val="false"/>
          <w:color w:val="000000"/>
          <w:sz w:val="21"/>
        </w:rPr>
        <w:t>[Filed ARC 9189B</w:t>
      </w:r>
      <w:r>
        <w:rPr>
          <w:rFonts w:ascii="Times New Roman" w:hAnsi="Times New Roman"/>
          <w:b w:val="false"/>
          <w:i w:val="false"/>
          <w:color w:val="000000"/>
          <w:sz w:val="21"/>
        </w:rPr>
        <w:t xml:space="preserve"> (Notice ARC 9008B, IAB 8/11/10)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3798C</w:t>
      </w:r>
      <w:r>
        <w:rPr>
          <w:rFonts w:ascii="Times New Roman" w:hAnsi="Times New Roman"/>
          <w:b w:val="false"/>
          <w:i w:val="false"/>
          <w:color w:val="000000"/>
          <w:sz w:val="21"/>
        </w:rPr>
        <w:t xml:space="preserve"> (Notice ARC 3621C, IAB 2/14/18)</w:t>
      </w:r>
      <w:r>
        <w:rPr>
          <w:rFonts w:ascii="Times New Roman" w:hAnsi="Times New Roman"/>
          <w:b w:val="false"/>
          <w:i w:val="false"/>
          <w:color w:val="000000"/>
          <w:sz w:val="21"/>
        </w:rPr>
        <w:t>, IAB 5/9/18, effective 6/13/18]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48.pdf" Type="http://schemas.openxmlformats.org/officeDocument/2006/relationships/hyperlink" Id="rId5"/>
    <Relationship TargetMode="External" Target="https://www.legis.iowa.gov/docs/iac/rule/571.101.2.pdf" Type="http://schemas.openxmlformats.org/officeDocument/2006/relationships/hyperlink" Id="rId6"/>
    <Relationship TargetMode="External" Target="https://www.legis.iowa.gov/docs/ico/chapter/481A.39.pdf" Type="http://schemas.openxmlformats.org/officeDocument/2006/relationships/hyperlink" Id="rId7"/>
    <Relationship TargetMode="External" Target="https://www.legis.iowa.gov/docs/ico/chapter/481A.4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