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CONTESTED CASE PROCEEDINGS AND PRACTICE</w:t>
      </w:r>
    </w:p>
    <w:p>
      <w:pPr>
        <w:spacing w:before="0" w:after="0"/>
        <w:ind w:left="120"/>
        <w:jc w:val="center"/>
      </w:pPr>
      <w:r>
        <w:rPr>
          <w:rFonts w:ascii="Times New Roman" w:hAnsi="Times New Roman"/>
          <w:b w:val="false"/>
          <w:i w:val="false"/>
          <w:color w:val="000000"/>
          <w:sz w:val="14"/>
        </w:rPr>
        <w:t>[Prior to 7/27/88, 21—1.8(159) and 21—1.9(159)]</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uniform rules on contested case proceedings published in the first volume of the Iowa Administrative Code are adopted by reference with the following amendments:</w:t>
      </w:r>
    </w:p>
    <w:p>
      <w:pPr>
        <w:spacing w:before="210" w:after="0"/>
        <w:ind w:left="120"/>
        <w:jc w:val="both"/>
      </w:pPr>
      <w:r>
        <w:rPr>
          <w:rFonts w:ascii="Times New Roman" w:hAnsi="Times New Roman"/>
          <w:b/>
          <w:i w:val="false"/>
          <w:color w:val="000000"/>
          <w:sz w:val="22"/>
        </w:rPr>
        <w:t>21—2.1</w:t>
      </w:r>
      <w:r>
        <w:rPr>
          <w:rFonts w:ascii="Times New Roman" w:hAnsi="Times New Roman"/>
          <w:b/>
          <w:i w:val="false"/>
          <w:color w:val="000000"/>
          <w:sz w:val="22"/>
        </w:rPr>
        <w:t xml:space="preserve">(17A,159)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In lieu of the words “(agency name)” insert “the department of agriculture and land stewardship”.</w:t>
      </w:r>
    </w:p>
    <w:p>
      <w:pPr>
        <w:spacing w:before="0" w:after="0"/>
        <w:ind w:left="120"/>
        <w:jc w:val="both"/>
      </w:pPr>
      <w:r>
        <w:rPr>
          <w:rFonts w:ascii="Times New Roman" w:hAnsi="Times New Roman"/>
          <w:b/>
          <w:i w:val="false"/>
          <w:color w:val="000000"/>
          <w:sz w:val="22"/>
        </w:rPr>
        <w:t>21—2.2</w:t>
      </w:r>
      <w:r>
        <w:rPr>
          <w:rFonts w:ascii="Times New Roman" w:hAnsi="Times New Roman"/>
          <w:b/>
          <w:i w:val="false"/>
          <w:color w:val="000000"/>
          <w:sz w:val="22"/>
        </w:rPr>
        <w:t xml:space="preserve">(17A,159) </w:t>
      </w:r>
      <w:r>
        <w:rPr>
          <w:rFonts w:ascii="Times New Roman" w:hAnsi="Times New Roman"/>
          <w:b/>
          <w:i w:val="false"/>
          <w:color w:val="000000"/>
          <w:sz w:val="22"/>
        </w:rPr>
        <w:t xml:space="preserve">Definitions. </w:t>
      </w:r>
      <w:r>
        <w:rPr>
          <w:rFonts w:ascii="Times New Roman" w:hAnsi="Times New Roman"/>
          <w:b w:val="false"/>
          <w:i w:val="false"/>
          <w:color w:val="000000"/>
          <w:sz w:val="22"/>
        </w:rPr>
        <w:t>Insert the following definitions in alphabetical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Iowa secretary of agriculture.</w:t>
      </w:r>
    </w:p>
    <w:p>
      <w:pPr>
        <w:spacing w:before="0" w:after="0"/>
        <w:ind w:left="120"/>
        <w:jc w:val="both"/>
      </w:pPr>
      <w:r>
        <w:rPr>
          <w:rFonts w:ascii="Times New Roman" w:hAnsi="Times New Roman"/>
          <w:b w:val="false"/>
          <w:i w:val="false"/>
          <w:color w:val="000000"/>
          <w:sz w:val="22"/>
        </w:rPr>
        <w:t>In lieu of the words “(designate official)” insert “person designated by the secretary to preside over a contested case including, but not limited to, an administrative law judge with the department of inspections and appeals. In lieu of the words “(agency name)” insert “the department of agriculture and land stewardship”.</w:t>
      </w:r>
    </w:p>
    <w:p>
      <w:pPr>
        <w:spacing w:before="0" w:after="0"/>
        <w:ind w:left="120"/>
        <w:jc w:val="both"/>
      </w:pPr>
      <w:r>
        <w:rPr>
          <w:rFonts w:ascii="Times New Roman" w:hAnsi="Times New Roman"/>
          <w:b/>
          <w:i w:val="false"/>
          <w:color w:val="000000"/>
          <w:sz w:val="22"/>
        </w:rPr>
        <w:t>21—2.3</w:t>
      </w:r>
      <w:r>
        <w:rPr>
          <w:rFonts w:ascii="Times New Roman" w:hAnsi="Times New Roman"/>
          <w:b/>
          <w:i w:val="false"/>
          <w:color w:val="000000"/>
          <w:sz w:val="22"/>
        </w:rPr>
        <w:t xml:space="preserve">(17A,159)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Delete the words “or by (specify rule number)”.</w:t>
      </w:r>
    </w:p>
    <w:p>
      <w:pPr>
        <w:spacing w:before="210" w:after="0"/>
        <w:ind w:left="120"/>
        <w:jc w:val="both"/>
      </w:pPr>
      <w:r>
        <w:rPr>
          <w:rFonts w:ascii="Times New Roman" w:hAnsi="Times New Roman"/>
          <w:b/>
          <w:i w:val="false"/>
          <w:color w:val="000000"/>
          <w:sz w:val="22"/>
        </w:rPr>
        <w:t>21—2.4</w:t>
      </w:r>
      <w:r>
        <w:rPr>
          <w:rFonts w:ascii="Times New Roman" w:hAnsi="Times New Roman"/>
          <w:b/>
          <w:i w:val="false"/>
          <w:color w:val="000000"/>
          <w:sz w:val="22"/>
        </w:rPr>
        <w:t xml:space="preserve">(17A,159)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In lieu of the first paragraph insert “Any person claiming an entitlement to a contested case proceeding shall file a written request for such a proceeding within the time specified by the particular rules or statutes governing the subject matter or, in the absence of such law, the time specified in the agency action in question. If no time is specified in the agency action and there is no applicable rule or statute, then the written request for a contested case proceeding shall be filed in writing within 30 calendar days of the action or notice of the intended action the person wishes to contest.”</w:t>
      </w:r>
    </w:p>
    <w:p>
      <w:pPr>
        <w:spacing w:before="0" w:after="0"/>
        <w:ind w:left="120"/>
        <w:jc w:val="both"/>
      </w:pPr>
      <w:r>
        <w:rPr>
          <w:rFonts w:ascii="Times New Roman" w:hAnsi="Times New Roman"/>
          <w:b/>
          <w:i w:val="false"/>
          <w:color w:val="000000"/>
          <w:sz w:val="22"/>
        </w:rPr>
        <w:t>21—2.5</w:t>
      </w:r>
      <w:r>
        <w:rPr>
          <w:rFonts w:ascii="Times New Roman" w:hAnsi="Times New Roman"/>
          <w:b/>
          <w:i w:val="false"/>
          <w:color w:val="000000"/>
          <w:sz w:val="22"/>
        </w:rPr>
        <w:t xml:space="preserve">(17A,159)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paragraph </w:t>
      </w:r>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21—2.6</w:t>
      </w:r>
      <w:r>
        <w:rPr>
          <w:rFonts w:ascii="Times New Roman" w:hAnsi="Times New Roman"/>
          <w:b/>
          <w:i w:val="false"/>
          <w:color w:val="000000"/>
          <w:sz w:val="22"/>
        </w:rPr>
        <w:t xml:space="preserve">(17A,159)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val="false"/>
          <w:color w:val="000000"/>
          <w:sz w:val="22"/>
        </w:rPr>
        <w:t>Delete the words “(or such other time period the agency designates)”.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the words “(or its designee)”. Delete paragraphs </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and reletter the subsequent paragraphs.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val="false"/>
          <w:color w:val="000000"/>
          <w:sz w:val="22"/>
        </w:rPr>
        <w:t>Delete the subrule and insert “The agency shall issue a written ruling specifying the grounds for its decision within 20 days after a request for an administrative law judge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w:t>
      </w:r>
      <w:r>
        <w:rPr>
          <w:rFonts w:ascii="Times New Roman" w:hAnsi="Times New Roman"/>
          <w:b w:val="false"/>
          <w:i w:val="false"/>
          <w:color w:val="000000"/>
          <w:sz w:val="22"/>
        </w:rPr>
        <w:t> </w:t>
      </w:r>
      <w:r>
        <w:rPr>
          <w:rFonts w:ascii="Times New Roman" w:hAnsi="Times New Roman"/>
          <w:b w:val="false"/>
          <w:i w:val="false"/>
          <w:color w:val="000000"/>
          <w:sz w:val="22"/>
        </w:rPr>
        <w:t>Delete the subrule and renumber the subsequent subrules.</w:t>
      </w:r>
    </w:p>
    <w:p>
      <w:pPr>
        <w:spacing w:before="0" w:after="0"/>
        <w:ind w:left="120"/>
        <w:jc w:val="both"/>
      </w:pPr>
      <w:r>
        <w:rPr>
          <w:rFonts w:ascii="Times New Roman" w:hAnsi="Times New Roman"/>
          <w:b/>
          <w:i w:val="false"/>
          <w:color w:val="000000"/>
          <w:sz w:val="22"/>
        </w:rPr>
        <w:t>21—2.12</w:t>
      </w:r>
      <w:r>
        <w:rPr>
          <w:rFonts w:ascii="Times New Roman" w:hAnsi="Times New Roman"/>
          <w:b/>
          <w:i w:val="false"/>
          <w:color w:val="000000"/>
          <w:sz w:val="22"/>
        </w:rPr>
        <w:t xml:space="preserve">(17A,159)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office and address)” insert “Secretary’s Office, Department of Agriculture and Land Stewardship, Wallace State Office Building, East Ninth and Grand, Des Moines, Iowa.” In lieu of the words “(agency name)” insert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“secretary’s office”.</w:t>
      </w:r>
    </w:p>
    <w:p>
      <w:pPr>
        <w:spacing w:before="0" w:after="0"/>
        <w:ind w:left="120"/>
        <w:jc w:val="both"/>
      </w:pPr>
      <w:r>
        <w:rPr>
          <w:rFonts w:ascii="Times New Roman" w:hAnsi="Times New Roman"/>
          <w:b/>
          <w:i w:val="false"/>
          <w:color w:val="000000"/>
          <w:sz w:val="22"/>
        </w:rPr>
        <w:t>21—2.15</w:t>
      </w:r>
      <w:r>
        <w:rPr>
          <w:rFonts w:ascii="Times New Roman" w:hAnsi="Times New Roman"/>
          <w:b/>
          <w:i w:val="false"/>
          <w:color w:val="000000"/>
          <w:sz w:val="22"/>
        </w:rPr>
        <w:t xml:space="preserve">(17A,159)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period designated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val="false"/>
          <w:color w:val="000000"/>
          <w:sz w:val="22"/>
        </w:rPr>
        <w:t>In lieu of the words “(45 days)” insert “45 days”. In lieu of the words “(15 days)” insert “15 days”. In lieu of the words “(20 days)” insert “20 days”.</w:t>
      </w:r>
    </w:p>
    <w:p>
      <w:pPr>
        <w:spacing w:before="0" w:after="0"/>
        <w:ind w:left="120"/>
        <w:jc w:val="both"/>
      </w:pPr>
      <w:r>
        <w:rPr>
          <w:rFonts w:ascii="Times New Roman" w:hAnsi="Times New Roman"/>
          <w:b/>
          <w:i w:val="false"/>
          <w:color w:val="000000"/>
          <w:sz w:val="22"/>
        </w:rPr>
        <w:t>21—2.16</w:t>
      </w:r>
      <w:r>
        <w:rPr>
          <w:rFonts w:ascii="Times New Roman" w:hAnsi="Times New Roman"/>
          <w:b/>
          <w:i w:val="false"/>
          <w:color w:val="000000"/>
          <w:sz w:val="22"/>
        </w:rPr>
        <w:t xml:space="preserve">(17A,159)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period designated by the agency)”. In lieu of the words “(designate office)” insert “presiding officer”.</w:t>
      </w:r>
    </w:p>
    <w:p>
      <w:pPr>
        <w:spacing w:before="0" w:after="0"/>
        <w:ind w:left="120"/>
        <w:jc w:val="both"/>
      </w:pPr>
      <w:r>
        <w:rPr>
          <w:rFonts w:ascii="Times New Roman" w:hAnsi="Times New Roman"/>
          <w:b/>
          <w:i w:val="false"/>
          <w:color w:val="000000"/>
          <w:sz w:val="22"/>
        </w:rPr>
        <w:t>21—2.17</w:t>
      </w:r>
      <w:r>
        <w:rPr>
          <w:rFonts w:ascii="Times New Roman" w:hAnsi="Times New Roman"/>
          <w:b/>
          <w:i w:val="false"/>
          <w:color w:val="000000"/>
          <w:sz w:val="22"/>
        </w:rPr>
        <w:t xml:space="preserve">(17A,159) </w:t>
      </w:r>
      <w:r>
        <w:rPr>
          <w:rFonts w:ascii="Times New Roman" w:hAnsi="Times New Roman"/>
          <w:b/>
          <w:i w:val="false"/>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period designated by the agency)”.</w:t>
      </w:r>
    </w:p>
    <w:p>
      <w:pPr>
        <w:spacing w:before="0" w:after="0"/>
        <w:ind w:left="120"/>
        <w:jc w:val="both"/>
      </w:pPr>
      <w:r>
        <w:rPr>
          <w:rFonts w:ascii="Times New Roman" w:hAnsi="Times New Roman"/>
          <w:b/>
          <w:i w:val="false"/>
          <w:color w:val="000000"/>
          <w:sz w:val="22"/>
        </w:rPr>
        <w:t>21—2.22</w:t>
      </w:r>
      <w:r>
        <w:rPr>
          <w:rFonts w:ascii="Times New Roman" w:hAnsi="Times New Roman"/>
          <w:b/>
          <w:i w:val="false"/>
          <w:color w:val="000000"/>
          <w:sz w:val="22"/>
        </w:rPr>
        <w:t xml:space="preserve">(17A,159)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2.22(5)</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specified by the agency)”.</w:t>
      </w:r>
    </w:p>
    <w:p>
      <w:pPr>
        <w:spacing w:before="0" w:after="0"/>
        <w:ind w:left="120"/>
        <w:jc w:val="both"/>
      </w:pPr>
      <w:r>
        <w:rPr>
          <w:rFonts w:ascii="Times New Roman" w:hAnsi="Times New Roman"/>
          <w:b/>
          <w:i w:val="false"/>
          <w:color w:val="000000"/>
          <w:sz w:val="22"/>
        </w:rPr>
        <w:t>21—2.23</w:t>
      </w:r>
      <w:r>
        <w:rPr>
          <w:rFonts w:ascii="Times New Roman" w:hAnsi="Times New Roman"/>
          <w:b/>
          <w:i w:val="false"/>
          <w:color w:val="000000"/>
          <w:sz w:val="22"/>
        </w:rPr>
        <w:t xml:space="preserve">(17A,159)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2.23(8)</w:t>
      </w:r>
      <w:r>
        <w:rPr>
          <w:rFonts w:ascii="Times New Roman" w:hAnsi="Times New Roman"/>
          <w:b w:val="false"/>
          <w:i w:val="false"/>
          <w:color w:val="000000"/>
          <w:sz w:val="22"/>
        </w:rPr>
        <w:t> </w:t>
      </w:r>
      <w:r>
        <w:rPr>
          <w:rFonts w:ascii="Times New Roman" w:hAnsi="Times New Roman"/>
          <w:b w:val="false"/>
          <w:i w:val="false"/>
          <w:color w:val="000000"/>
          <w:sz w:val="22"/>
        </w:rPr>
        <w:t>In lieu of the words “(or disclosed)” insert “or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2.23(10)</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“(agency to designate person to whom violations should be reported)” insert “the secretary or the secretary’s designee”. </w:t>
      </w:r>
    </w:p>
    <w:p>
      <w:pPr>
        <w:spacing w:before="210" w:after="0"/>
        <w:ind w:left="120"/>
        <w:jc w:val="both"/>
      </w:pPr>
      <w:r>
        <w:rPr>
          <w:rFonts w:ascii="Times New Roman" w:hAnsi="Times New Roman"/>
          <w:b/>
          <w:i w:val="false"/>
          <w:color w:val="000000"/>
          <w:sz w:val="22"/>
        </w:rPr>
        <w:t>21—2.24</w:t>
      </w:r>
      <w:r>
        <w:rPr>
          <w:rFonts w:ascii="Times New Roman" w:hAnsi="Times New Roman"/>
          <w:b/>
          <w:i w:val="false"/>
          <w:color w:val="000000"/>
          <w:sz w:val="22"/>
        </w:rPr>
        <w:t xml:space="preserve">(17A,159)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In lieu of the words “(agency name)” insert “department”.</w:t>
      </w:r>
    </w:p>
    <w:p>
      <w:pPr>
        <w:spacing w:before="210" w:after="0"/>
        <w:ind w:left="120"/>
        <w:jc w:val="both"/>
      </w:pPr>
      <w:r>
        <w:rPr>
          <w:rFonts w:ascii="Times New Roman" w:hAnsi="Times New Roman"/>
          <w:b/>
          <w:i w:val="false"/>
          <w:color w:val="000000"/>
          <w:sz w:val="22"/>
        </w:rPr>
        <w:t>21—2.25</w:t>
      </w:r>
      <w:r>
        <w:rPr>
          <w:rFonts w:ascii="Times New Roman" w:hAnsi="Times New Roman"/>
          <w:b/>
          <w:i w:val="false"/>
          <w:color w:val="000000"/>
          <w:sz w:val="22"/>
        </w:rPr>
        <w:t xml:space="preserve">(17A,159)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In lieu of the words “(board, commission, director)” insert “secretary or the secretary’s designee”. In lieu of the words “(of the presiding officer)” insert “of the presiding officer”. Delete the words “(or other time period designated by the agency)”.</w:t>
      </w:r>
    </w:p>
    <w:p>
      <w:pPr>
        <w:spacing w:before="0" w:after="0"/>
        <w:ind w:left="120"/>
        <w:jc w:val="both"/>
      </w:pPr>
      <w:r>
        <w:rPr>
          <w:rFonts w:ascii="Times New Roman" w:hAnsi="Times New Roman"/>
          <w:b/>
          <w:i w:val="false"/>
          <w:color w:val="000000"/>
          <w:sz w:val="22"/>
        </w:rPr>
        <w:t>21—2.26</w:t>
      </w:r>
      <w:r>
        <w:rPr>
          <w:rFonts w:ascii="Times New Roman" w:hAnsi="Times New Roman"/>
          <w:b/>
          <w:i w:val="false"/>
          <w:color w:val="000000"/>
          <w:sz w:val="22"/>
        </w:rPr>
        <w:t xml:space="preserve">(17A,159)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In lieu of the words “(the agency) (or a quorum of the agency)” insert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“department”.</w:t>
      </w:r>
    </w:p>
    <w:p>
      <w:pPr>
        <w:spacing w:before="0" w:after="0"/>
        <w:ind w:left="120"/>
        <w:jc w:val="both"/>
      </w:pPr>
      <w:r>
        <w:rPr>
          <w:rFonts w:ascii="Times New Roman" w:hAnsi="Times New Roman"/>
          <w:b/>
          <w:i w:val="false"/>
          <w:color w:val="000000"/>
          <w:sz w:val="22"/>
        </w:rPr>
        <w:t>21—2.27</w:t>
      </w:r>
      <w:r>
        <w:rPr>
          <w:rFonts w:ascii="Times New Roman" w:hAnsi="Times New Roman"/>
          <w:b/>
          <w:i w:val="false"/>
          <w:color w:val="000000"/>
          <w:sz w:val="22"/>
        </w:rPr>
        <w:t xml:space="preserve">(17A,159)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val="false"/>
          <w:color w:val="000000"/>
          <w:sz w:val="22"/>
        </w:rPr>
        <w:t>In lieu of the words “(board, commission, director)” insert “secretary or the secretary’s designee”. Delete the words “(or other time period designated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val="false"/>
          <w:color w:val="000000"/>
          <w:sz w:val="22"/>
        </w:rPr>
        <w:t>In lieu of the words “(board, commission, director)” insert “secretary or the secretary’s designee”. Delete the words “(or other time period designated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2.27(4)</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period designated by the agency)”. In lieu of the words “(board, commission, director)” insert “secretary or the secretary’s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period designated by the agency)”. In lieu of the words “(board, commission, director)” insert “secretary or the secretary’s designee”.</w:t>
      </w:r>
    </w:p>
    <w:p>
      <w:pPr>
        <w:spacing w:before="0" w:after="0"/>
        <w:ind w:left="120"/>
        <w:jc w:val="both"/>
      </w:pPr>
      <w:r>
        <w:rPr>
          <w:rFonts w:ascii="Times New Roman" w:hAnsi="Times New Roman"/>
          <w:b/>
          <w:i w:val="false"/>
          <w:color w:val="000000"/>
          <w:sz w:val="22"/>
        </w:rPr>
        <w:t>21—2.28</w:t>
      </w:r>
      <w:r>
        <w:rPr>
          <w:rFonts w:ascii="Times New Roman" w:hAnsi="Times New Roman"/>
          <w:b/>
          <w:i w:val="false"/>
          <w:color w:val="000000"/>
          <w:sz w:val="22"/>
        </w:rPr>
        <w:t xml:space="preserve">(17A,159)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“department”.</w:t>
      </w:r>
    </w:p>
    <w:p>
      <w:pPr>
        <w:spacing w:before="0" w:after="0"/>
        <w:ind w:left="120"/>
        <w:jc w:val="both"/>
      </w:pPr>
      <w:r>
        <w:rPr>
          <w:rFonts w:ascii="Times New Roman" w:hAnsi="Times New Roman"/>
          <w:b/>
          <w:i w:val="false"/>
          <w:color w:val="000000"/>
          <w:sz w:val="22"/>
        </w:rPr>
        <w:t>21—2.29</w:t>
      </w:r>
      <w:r>
        <w:rPr>
          <w:rFonts w:ascii="Times New Roman" w:hAnsi="Times New Roman"/>
          <w:b/>
          <w:i w:val="false"/>
          <w:color w:val="000000"/>
          <w:sz w:val="22"/>
        </w:rPr>
        <w:t xml:space="preserve">(17A,159) </w:t>
      </w:r>
      <w:r>
        <w:rPr>
          <w:rFonts w:ascii="Times New Roman" w:hAnsi="Times New Roman"/>
          <w:b/>
          <w:i w:val="false"/>
          <w:color w:val="000000"/>
          <w:sz w:val="22"/>
        </w:rPr>
        <w:t xml:space="preserve">Stays of agency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“department”. In lieu of the words “(board, commission, director)” insert “secretary or the secretary’s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In lieu of the words “(board, commission, director, as appropriate)” insert “secretary or the secretary’s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2.29(3)</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“department”.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12/8/75, Notice 11/3/75—published 12/29/75, effective 2/2/76]</w:t>
      </w:r>
    </w:p>
    <w:p>
      <w:pPr>
        <w:spacing w:before="0" w:after="0"/>
        <w:ind w:left="120"/>
        <w:jc w:val="center"/>
      </w:pPr>
      <w:r>
        <w:rPr>
          <w:rFonts w:ascii="Times New Roman" w:hAnsi="Times New Roman"/>
          <w:b w:val="false"/>
          <w:i w:val="false"/>
          <w:color w:val="000000"/>
          <w:sz w:val="21"/>
        </w:rPr>
        <w:t>[Filed 3/30/77, Notice 2/23/77—published 4/20/77, effective 5/26/77]</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2/5/88, Notice 12/30/87—published 2/24/88, effective 3/30/88]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12/1/95, Notice 8/16/95—published 12/20/95, effective 1/24/96]</w:t>
      </w:r>
    </w:p>
    <w:p>
      <w:pPr>
        <w:spacing w:before="0" w:after="0"/>
        <w:ind w:left="120"/>
        <w:jc w:val="center"/>
      </w:pPr>
      <w:r>
        <w:rPr>
          <w:rFonts w:ascii="Times New Roman" w:hAnsi="Times New Roman"/>
          <w:b w:val="false"/>
          <w:i w:val="false"/>
          <w:color w:val="000000"/>
          <w:sz w:val="21"/>
        </w:rPr>
        <w:t>[Filed 9/20/96, Notice 5/22/96—published 10/9/96, effective 11/13/96]</w:t>
      </w:r>
    </w:p>
    <w:p>
      <w:pPr>
        <w:spacing w:before="0" w:after="0"/>
        <w:ind w:left="120"/>
        <w:jc w:val="center"/>
      </w:pPr>
      <w:r>
        <w:rPr>
          <w:rFonts w:ascii="Times New Roman" w:hAnsi="Times New Roman"/>
          <w:b w:val="false"/>
          <w:i w:val="false"/>
          <w:color w:val="000000"/>
          <w:sz w:val="21"/>
        </w:rPr>
        <w:t>[Filed 4/30/99,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5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