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department of natural resources hereby adopts the agency procedure for rule making segment of the Uniform Rules on Agency Procedure printed in the first volume of the Iowa Administrative Code, with the following amendments:</w:t>
      </w:r>
    </w:p>
    <w:p>
      <w:pPr>
        <w:spacing w:before="210" w:after="0"/>
        <w:ind w:left="120"/>
        <w:jc w:val="both"/>
      </w:pPr>
      <w:r>
        <w:rPr>
          <w:rFonts w:ascii="Times New Roman" w:hAnsi="Times New Roman"/>
          <w:b/>
          <w:i w:val="false"/>
          <w:color w:val="000000"/>
          <w:sz w:val="22"/>
        </w:rPr>
        <w:t>561—4.3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r>
        <w:rPr>
          <w:rFonts w:ascii="Times New Roman" w:hAnsi="Times New Roman"/>
          <w:b w:val="false"/>
          <w:i w:val="false"/>
          <w:color w:val="000000"/>
          <w:sz w:val="22"/>
        </w:rPr>
        <w:t>In lieu of the words “(commission, board, council, director)”, insert “director”.</w:t>
      </w:r>
    </w:p>
    <w:p>
      <w:pPr>
        <w:spacing w:before="0" w:after="0"/>
        <w:ind w:left="120"/>
        <w:jc w:val="both"/>
      </w:pPr>
      <w:r>
        <w:rPr>
          <w:rFonts w:ascii="Times New Roman" w:hAnsi="Times New Roman"/>
          <w:b/>
          <w:i w:val="false"/>
          <w:color w:val="000000"/>
          <w:sz w:val="22"/>
        </w:rPr>
        <w:t>561—4.4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In lieu of the words “(specify time period)”, insert “one state fiscal year (July 1 to June 30)”. Also, add the following new sentence: “Subscriptions must be renewed annually by June 15.”</w:t>
      </w:r>
    </w:p>
    <w:p>
      <w:pPr>
        <w:spacing w:before="0" w:after="0"/>
        <w:ind w:left="120"/>
        <w:jc w:val="both"/>
      </w:pPr>
      <w:r>
        <w:rPr>
          <w:rFonts w:ascii="Times New Roman" w:hAnsi="Times New Roman"/>
          <w:b/>
          <w:i w:val="false"/>
          <w:color w:val="000000"/>
          <w:sz w:val="22"/>
        </w:rPr>
        <w:t>561—4.5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In lieu of the words “(identify office and address)”, insert “Compliance and Enforcement Bureau, Environmental Protection Division, Department of Natural Resources, Wallace State Office Building, 502 East 9th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“(identify office and telephone number)”, insert “the director’s office, department of natural resources, (515)281-5385”.</w:t>
      </w:r>
    </w:p>
    <w:p>
      <w:pPr>
        <w:spacing w:before="0" w:after="0"/>
        <w:ind w:left="120"/>
        <w:jc w:val="both"/>
      </w:pPr>
      <w:r>
        <w:rPr>
          <w:rFonts w:ascii="Times New Roman" w:hAnsi="Times New Roman"/>
          <w:b/>
          <w:i w:val="false"/>
          <w:color w:val="000000"/>
          <w:sz w:val="22"/>
        </w:rPr>
        <w:t>561—4.6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“Compliance and Enforcement Bureau, Environmental Protection Division, Department of Natural Resources, Wallace State Office Building, 502 East 9th Street, Des Moines, Iowa 50319”.</w:t>
      </w:r>
    </w:p>
    <w:p>
      <w:pPr>
        <w:spacing w:before="0" w:after="0"/>
        <w:ind w:left="120"/>
        <w:jc w:val="both"/>
      </w:pPr>
      <w:r>
        <w:rPr>
          <w:rFonts w:ascii="Times New Roman" w:hAnsi="Times New Roman"/>
          <w:b/>
          <w:i w:val="false"/>
          <w:color w:val="000000"/>
          <w:sz w:val="22"/>
        </w:rPr>
        <w:t>561—4.10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 xml:space="preserve">In lieu of the words “(List here narrowly drawn classes of rules where such an exemption is justified and a brief statement of the reasons for exempting each of them.)”, insert “The only narrowly tailored rules at this time are those specified in rule </w:t>
      </w:r>
      <w:hyperlink r:id="rId5">
        <w:r>
          <w:rPr>
            <w:rStyle w:val="Hyperlink"/>
            <w:rFonts w:ascii="Times New Roman" w:hAnsi="Times New Roman"/>
            <w:b w:val="false"/>
            <w:i w:val="false"/>
            <w:color w:val="000000"/>
            <w:sz w:val="22"/>
          </w:rPr>
          <w:t>567—62.2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561—4.11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the office and address)”, insert “Compliance and Enforcement Bureau, Environmental Protection Division, Department of Natural Resources, Wallace State Office Building, 502 East 9th Street, Des Moines, Iowa 50319”.</w:t>
      </w:r>
    </w:p>
    <w:p>
      <w:pPr>
        <w:spacing w:before="0" w:after="0"/>
        <w:ind w:left="120"/>
        <w:jc w:val="both"/>
      </w:pPr>
      <w:r>
        <w:rPr>
          <w:rFonts w:ascii="Times New Roman" w:hAnsi="Times New Roman"/>
          <w:b/>
          <w:i w:val="false"/>
          <w:color w:val="000000"/>
          <w:sz w:val="22"/>
        </w:rPr>
        <w:t>561—4.13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“Copies of”, insert “Reference to”.</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5/13/88, Notice 3/9/88—published 6/l/88, effective 7/6/88]</w:t>
      </w:r>
    </w:p>
    <w:p>
      <w:pPr>
        <w:spacing w:before="0" w:after="0"/>
        <w:ind w:left="120"/>
        <w:jc w:val="center"/>
      </w:pPr>
      <w:r>
        <w:rPr>
          <w:rFonts w:ascii="Times New Roman" w:hAnsi="Times New Roman"/>
          <w:b w:val="false"/>
          <w:i w:val="false"/>
          <w:color w:val="000000"/>
          <w:sz w:val="21"/>
        </w:rPr>
        <w:t>[Filed 7/9/99, Notice 4/21/99—published 7/28/99, effective 9/1/99]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62.2.pdf" Type="http://schemas.openxmlformats.org/officeDocument/2006/relationships/hyperlink" Id="rId5"/>
    <Relationship TargetMode="External" Target="https://www.legis.iowa.gov/docs/ico/chapter/17A.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