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162</w:t>
      </w:r>
    </w:p>
    <w:p>
      <w:pPr>
        <w:spacing w:before="0" w:after="0"/>
        <w:ind w:left="120"/>
        <w:jc w:val="center"/>
      </w:pPr>
      <w:r>
        <w:rPr>
          <w:rFonts w:ascii="Times New Roman" w:hAnsi="Times New Roman"/>
          <w:b w:val="false"/>
          <w:i w:val="false"/>
          <w:color w:val="000000"/>
          <w:sz w:val="21"/>
        </w:rPr>
        <w:t>SURFACE TRANSPORTATION BLOCK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761—162.1</w:t>
      </w:r>
      <w:r>
        <w:rPr>
          <w:rFonts w:ascii="Times New Roman" w:hAnsi="Times New Roman"/>
          <w:b/>
          <w:i w:val="false"/>
          <w:color w:val="000000"/>
          <w:sz w:val="22"/>
        </w:rPr>
        <w:t xml:space="preserve">(307) </w:t>
      </w:r>
      <w:r>
        <w:rPr>
          <w:rFonts w:ascii="Times New Roman" w:hAnsi="Times New Roman"/>
          <w:b/>
          <w:i w:val="false"/>
          <w:color w:val="000000"/>
          <w:sz w:val="22"/>
        </w:rPr>
        <w:t xml:space="preserve">Purpose. </w:t>
      </w:r>
      <w:r>
        <w:rPr>
          <w:rFonts w:ascii="Times New Roman" w:hAnsi="Times New Roman"/>
          <w:b w:val="false"/>
          <w:i w:val="false"/>
          <w:color w:val="000000"/>
          <w:sz w:val="22"/>
        </w:rPr>
        <w:t>Federal authorization acts appropriate funds to states to support surface transportation investments. A portion of these funds are provided to the state of Iowa for the Surface Transportation Block Grant Program. The purpose of these rules is to establish requirements for the Surface Transportation Block Grant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2745C</w:t>
      </w:r>
      <w:r>
        <w:rPr>
          <w:rFonts w:ascii="Times New Roman" w:hAnsi="Times New Roman"/>
          <w:b w:val="false"/>
          <w:i w:val="false"/>
          <w:color w:val="000000"/>
          <w:sz w:val="16"/>
        </w:rPr>
        <w:t>, IAB 10/12/16,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2843C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3878C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761—162.2</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Information relating to this chapter may be obtained from Program Management, Iowa Department of Transportation, 800 Lincoln Way, Ames, Iowa 50010; telephone (515)239-1661; or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2745C</w:t>
      </w:r>
      <w:r>
        <w:rPr>
          <w:rFonts w:ascii="Times New Roman" w:hAnsi="Times New Roman"/>
          <w:b w:val="false"/>
          <w:i w:val="false"/>
          <w:color w:val="000000"/>
          <w:sz w:val="16"/>
        </w:rPr>
        <w:t>, IAB 10/12/16,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2843C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3878C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761—162.3</w:t>
      </w:r>
      <w:r>
        <w:rPr>
          <w:rFonts w:ascii="Times New Roman" w:hAnsi="Times New Roman"/>
          <w:b/>
          <w:i w:val="false"/>
          <w:color w:val="000000"/>
          <w:sz w:val="22"/>
        </w:rPr>
        <w:t xml:space="preserve">(307) </w:t>
      </w:r>
      <w:r>
        <w:rPr>
          <w:rFonts w:ascii="Times New Roman" w:hAnsi="Times New Roman"/>
          <w:b/>
          <w:i w:val="false"/>
          <w:color w:val="000000"/>
          <w:sz w:val="22"/>
        </w:rPr>
        <w:t xml:space="preserve">Source of funds. </w:t>
      </w:r>
      <w:r>
        <w:rPr>
          <w:rFonts w:ascii="Times New Roman" w:hAnsi="Times New Roman"/>
          <w:b w:val="false"/>
          <w:i w:val="false"/>
          <w:color w:val="000000"/>
          <w:sz w:val="22"/>
        </w:rPr>
        <w:t>The Surface Transportation Block Grant Program established in 23 U.S.C. Section 133 provides for the use of federal funds to preserve and improve the condition and performance of any federal-aid highway, bridge or tunnel project on any public road. Surface Transportation Block Grant funds may also be used on pedestrian and bicycle infrastructure and transit capital projects including intercity bus terminals.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2745C</w:t>
      </w:r>
      <w:r>
        <w:rPr>
          <w:rFonts w:ascii="Times New Roman" w:hAnsi="Times New Roman"/>
          <w:b w:val="false"/>
          <w:i w:val="false"/>
          <w:color w:val="000000"/>
          <w:sz w:val="16"/>
        </w:rPr>
        <w:t>, IAB 10/12/16,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2843C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3878C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761—162.4</w:t>
      </w:r>
      <w:r>
        <w:rPr>
          <w:rFonts w:ascii="Times New Roman" w:hAnsi="Times New Roman"/>
          <w:b/>
          <w:i w:val="false"/>
          <w:color w:val="000000"/>
          <w:sz w:val="22"/>
        </w:rPr>
        <w:t xml:space="preserve">(313) </w:t>
      </w:r>
      <w:r>
        <w:rPr>
          <w:rFonts w:ascii="Times New Roman" w:hAnsi="Times New Roman"/>
          <w:b/>
          <w:i w:val="false"/>
          <w:color w:val="000000"/>
          <w:sz w:val="22"/>
        </w:rPr>
        <w:t xml:space="preserve">Swapping of funds. </w:t>
      </w:r>
      <w:r>
        <w:rPr>
          <w:rFonts w:ascii="Times New Roman" w:hAnsi="Times New Roman"/>
          <w:b w:val="false"/>
          <w:i w:val="false"/>
          <w:color w:val="000000"/>
          <w:sz w:val="22"/>
        </w:rPr>
        <w:t xml:space="preserve">Surface Transportation Block Grant funds allocated to city and county road or bridge construction projects may be swapped with primary road funds in accordance with Iowa Code section </w:t>
      </w:r>
      <w:hyperlink r:id="rId6">
        <w:r>
          <w:rPr>
            <w:rStyle w:val="Hyperlink"/>
            <w:rFonts w:ascii="Times New Roman" w:hAnsi="Times New Roman"/>
            <w:b w:val="false"/>
            <w:i w:val="false"/>
            <w:color w:val="000000"/>
            <w:sz w:val="22"/>
          </w:rPr>
          <w:t>313.4(1)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3878C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761—162.5</w:t>
      </w:r>
      <w:r>
        <w:rPr>
          <w:rFonts w:ascii="Times New Roman" w:hAnsi="Times New Roman"/>
          <w:b/>
          <w:i w:val="false"/>
          <w:color w:val="000000"/>
          <w:sz w:val="22"/>
        </w:rPr>
        <w:t xml:space="preserve">(307) </w:t>
      </w:r>
      <w:r>
        <w:rPr>
          <w:rFonts w:ascii="Times New Roman" w:hAnsi="Times New Roman"/>
          <w:b/>
          <w:i w:val="false"/>
          <w:color w:val="000000"/>
          <w:sz w:val="22"/>
        </w:rPr>
        <w:t xml:space="preserve">Administration of funds. </w:t>
      </w:r>
      <w:r>
        <w:rPr>
          <w:rFonts w:ascii="Times New Roman" w:hAnsi="Times New Roman"/>
          <w:b w:val="false"/>
          <w:i w:val="false"/>
          <w:color w:val="000000"/>
          <w:sz w:val="22"/>
        </w:rPr>
        <w:t xml:space="preserve">Surface Transportation Block Grant funds are administered by the department and shall be made available for obligation throughout the state on a fair and equitable basis. The department, in consultation with city, county and local planning agency officials, through their representative organizations, shall allocate these funds to Iowa’s transportation management areas, metropolitan planning organizations, regional planning affiliations, incorporated cities, counties and the department. Allocation of these funds shall be based upon a distribution methodology approved by the commission. The commission shall review and approve the distribution methodology upon passage of each federal authorization act. Funds allocated to cities and counties to support the Federal-Aid Highway Bridge Program shall be made in accordance with </w:t>
      </w:r>
      <w:hyperlink r:id="rId7">
        <w:r>
          <w:rPr>
            <w:rStyle w:val="Hyperlink"/>
            <w:rFonts w:ascii="Times New Roman" w:hAnsi="Times New Roman"/>
            <w:b w:val="false"/>
            <w:i w:val="false"/>
            <w:color w:val="000000"/>
            <w:sz w:val="22"/>
          </w:rPr>
          <w:t>761—Chapter 161</w:t>
        </w:r>
      </w:hyperlink>
      <w:r>
        <w:rPr>
          <w:rFonts w:ascii="Times New Roman" w:hAnsi="Times New Roman"/>
          <w:b w:val="false"/>
          <w:i w:val="false"/>
          <w:color w:val="000000"/>
          <w:sz w:val="22"/>
        </w:rPr>
        <w:t xml:space="preserve">. All allocations of the Surface Transportation Block Grant funds shall be made in accordance with the Federal Highway Administration’s regulations and include the allocations of the Surface Transportation Program (STP) Set-Aside for transportation alternatives as established in 23 U.S.C. Section 133(h).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2745C</w:t>
      </w:r>
      <w:r>
        <w:rPr>
          <w:rFonts w:ascii="Times New Roman" w:hAnsi="Times New Roman"/>
          <w:b w:val="false"/>
          <w:i w:val="false"/>
          <w:color w:val="000000"/>
          <w:sz w:val="16"/>
        </w:rPr>
        <w:t>, IAB 10/12/16,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2843C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3878C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307.44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313.4(1)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2745C, IAB 10/12/16, effective 10/1/16]</w:t>
      </w:r>
    </w:p>
    <w:p>
      <w:pPr>
        <w:spacing w:before="0" w:after="0"/>
        <w:ind w:left="120"/>
        <w:jc w:val="center"/>
      </w:pPr>
      <w:r>
        <w:rPr>
          <w:rFonts w:ascii="Times New Roman" w:hAnsi="Times New Roman"/>
          <w:b w:val="false"/>
          <w:i w:val="false"/>
          <w:color w:val="000000"/>
          <w:sz w:val="21"/>
        </w:rPr>
        <w:t>[Filed ARC 2843C</w:t>
      </w:r>
      <w:r>
        <w:rPr>
          <w:rFonts w:ascii="Times New Roman" w:hAnsi="Times New Roman"/>
          <w:b w:val="false"/>
          <w:i w:val="false"/>
          <w:color w:val="000000"/>
          <w:sz w:val="21"/>
        </w:rPr>
        <w:t xml:space="preserve"> (Notice ARC 2750C,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3878C</w:t>
      </w:r>
      <w:r>
        <w:rPr>
          <w:rFonts w:ascii="Times New Roman" w:hAnsi="Times New Roman"/>
          <w:b w:val="false"/>
          <w:i w:val="false"/>
          <w:color w:val="000000"/>
          <w:sz w:val="21"/>
        </w:rPr>
        <w:t xml:space="preserve"> (Notice ARC 3777C,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[Editorial change: IAC Supplement 9/21/22]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313.4.pdf" Type="http://schemas.openxmlformats.org/officeDocument/2006/relationships/hyperlink" Id="rId6"/>
    <Relationship TargetMode="External" Target="https://www.legis.iowa.gov/docs/iac/chapter/761.161.pdf" Type="http://schemas.openxmlformats.org/officeDocument/2006/relationships/hyperlink" Id="rId7"/>
    <Relationship TargetMode="External" Target="https://www.legis.iowa.gov/docs/ico/chapter/307.44.pdf" Type="http://schemas.openxmlformats.org/officeDocument/2006/relationships/hyperlink" Id="rId8"/>
    <Relationship TargetMode="External" Target="https://www.legis.iowa.gov/docs/ico/chapter/313.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