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AGENCY PROCEDURE FOR RULEMAKING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left"/>
      </w:pPr>
      <w:r>
        <w:rPr>
          <w:rFonts w:ascii="Times New Roman" w:hAnsi="Times New Roman"/>
          <w:b w:val="false"/>
          <w:i w:val="false"/>
          <w:color w:val="000000"/>
          <w:sz w:val="22"/>
        </w:rPr>
        <w:t xml:space="preserve">The department of management hereby adopts, with the following exceptions and amendments, the Uniform Rules on Agency Procedure relating to agency procedure for rulemaking,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7497C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541—7.5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In lieu of the words “(identify office and address)”, insert “Department of Management, State Capitol Room 13, 1007 East Grand Avenue, Des Moines, Iowa 50319-0015”.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department of management at 515.281.3322”.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7497C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541—7.6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“Department of Management, State Capitol Room 13, 1007 East Grand Avenue, Des Moines, Iowa 50319-0015”.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7497C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541—7.10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 xml:space="preserve">The department may adopt a rule without publishing advance Notice of Intended Action in the Iowa Administrative Bulletin and without providing for written or oral public submissions prior to its adoption pursuant to Iowa Code section </w:t>
      </w:r>
      <w:hyperlink r:id="rId6">
        <w:r>
          <w:rPr>
            <w:rStyle w:val="Hyperlink"/>
            <w:rFonts w:ascii="Times New Roman" w:hAnsi="Times New Roman"/>
            <w:b w:val="false"/>
            <w:i w:val="false"/>
            <w:color w:val="000000"/>
            <w:sz w:val="22"/>
          </w:rPr>
          <w:t>17A.4(3)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the statute so provides or with the approval of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subrule </w:t>
      </w:r>
      <w:hyperlink r:id="rId7">
        <w:r>
          <w:rPr>
            <w:rStyle w:val="Hyperlink"/>
            <w:rFonts w:ascii="Times New Roman" w:hAnsi="Times New Roman"/>
            <w:b w:val="false"/>
            <w:i w:val="false"/>
            <w:color w:val="000000"/>
            <w:sz w:val="22"/>
          </w:rPr>
          <w:t>7.10(1)</w:t>
        </w:r>
      </w:hyperlink>
      <w:r>
        <w:rPr>
          <w:rFonts w:ascii="Times New Roman" w:hAnsi="Times New Roman"/>
          <w:b w:val="false"/>
          <w:i w:val="false"/>
          <w:color w:val="000000"/>
          <w:sz w:val="22"/>
        </w:rPr>
        <w:t xml:space="preserve">. After a standard rulemaking proceeding commenced pursuant to this subrule, the department may either readopt the rule it adopted without benefit of all usual procedures on the basis of subrule </w:t>
      </w:r>
      <w:hyperlink r:id="rId8">
        <w:r>
          <w:rPr>
            <w:rStyle w:val="Hyperlink"/>
            <w:rFonts w:ascii="Times New Roman" w:hAnsi="Times New Roman"/>
            <w:b w:val="false"/>
            <w:i w:val="false"/>
            <w:color w:val="000000"/>
            <w:sz w:val="22"/>
          </w:rPr>
          <w:t>7.10(1)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7497C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office and address)”, insert “Department of Management, State Capitol Room 13, 1007 East Grand Avenue, Des Moines, Iowa 50319-0015”.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7497C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0">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10/1/87, Notice 5/20/87—published 10/21/87, effective 11/25/87]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7497C</w:t>
      </w:r>
      <w:r>
        <w:rPr>
          <w:rFonts w:ascii="Times New Roman" w:hAnsi="Times New Roman"/>
          <w:b w:val="false"/>
          <w:i w:val="false"/>
          <w:color w:val="000000"/>
          <w:sz w:val="21"/>
        </w:rPr>
        <w:t xml:space="preserve"> (Notice ARC 7116C,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ac/rule/541.7.10.pdf" Type="http://schemas.openxmlformats.org/officeDocument/2006/relationships/hyperlink" Id="rId7"/>
    <Relationship TargetMode="External" Target="https://www.legis.iowa.gov/docs/iac/rule/541.7.10.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5B.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