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STATEWIDE PROGRAMS AND AGREEMENTS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BACKGROUND</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state library is charged with developing long-range plans for the continued improvement of library services in the state. The most recent long-range plans were entitled “Unified Plan for Library Service in Iowa” and the “LSTA Five-Year Plan.” The major outcomes of these planning efforts include the maintenance of SILO, a voluntary certification program for public librarians, and the continued development of standards for public libraries which includes a voluntary accreditation program.</w:t>
      </w:r>
    </w:p>
    <w:p>
      <w:pPr>
        <w:spacing w:before="0" w:after="0"/>
        <w:ind w:left="120"/>
        <w:jc w:val="both"/>
      </w:pPr>
      <w:r>
        <w:rPr>
          <w:rFonts w:ascii="Times New Roman" w:hAnsi="Times New Roman"/>
          <w:b w:val="false"/>
          <w:i w:val="false"/>
          <w:color w:val="000000"/>
          <w:sz w:val="22"/>
        </w:rPr>
        <w:t>Based on existing programs and services, the current planning effort addresses the state library’s role in promoting and developing library services in the state, coordinating interlibrary cooperation, and providing Iowans with access to the publications of state government. The state library’s other roles, such as meeting the information needs of the three branches of state government and providing census, patent, legal and medical information, are not addressed in this document.</w:t>
      </w:r>
    </w:p>
    <w:p>
      <w:pPr>
        <w:spacing w:before="0" w:after="0"/>
        <w:ind w:left="120"/>
        <w:jc w:val="both"/>
      </w:pPr>
      <w:r>
        <w:rPr>
          <w:rFonts w:ascii="Times New Roman" w:hAnsi="Times New Roman"/>
          <w:b w:val="false"/>
          <w:i w:val="false"/>
          <w:color w:val="000000"/>
          <w:sz w:val="22"/>
        </w:rPr>
        <w:t>SEE</w:t>
      </w:r>
      <w:r>
        <w:rPr>
          <w:rFonts w:ascii="Times New Roman" w:hAnsi="Times New Roman"/>
          <w:b w:val="false"/>
          <w:i w:val="false"/>
          <w:color w:val="000000"/>
          <w:sz w:val="22"/>
        </w:rPr>
        <w:t>: Unified Plan for Library Service in Iowa, 1994, and the LSTA Five-Year Plan. State Library of Iowa, 1998.</w:t>
      </w:r>
    </w:p>
    <w:p>
      <w:pPr>
        <w:spacing w:before="210" w:after="0"/>
        <w:ind w:left="120"/>
        <w:jc w:val="both"/>
      </w:pPr>
      <w:r>
        <w:rPr>
          <w:rFonts w:ascii="Times New Roman" w:hAnsi="Times New Roman"/>
          <w:b/>
          <w:i w:val="false"/>
          <w:color w:val="000000"/>
          <w:sz w:val="22"/>
        </w:rPr>
        <w:t>286—3.1</w:t>
      </w:r>
      <w:r>
        <w:rPr>
          <w:rFonts w:ascii="Times New Roman" w:hAnsi="Times New Roman"/>
          <w:b/>
          <w:i w:val="false"/>
          <w:color w:val="000000"/>
          <w:sz w:val="22"/>
        </w:rPr>
        <w:t xml:space="preserve">(256) </w:t>
      </w:r>
      <w:r>
        <w:rPr>
          <w:rFonts w:ascii="Times New Roman" w:hAnsi="Times New Roman"/>
          <w:b/>
          <w:i w:val="false"/>
          <w:color w:val="000000"/>
          <w:sz w:val="22"/>
        </w:rPr>
        <w:t xml:space="preserve">State of Iowa Libraries Online (SILO). </w:t>
      </w:r>
      <w:r>
        <w:rPr>
          <w:rFonts w:ascii="Times New Roman" w:hAnsi="Times New Roman"/>
          <w:b w:val="false"/>
          <w:i w:val="false"/>
          <w:color w:val="000000"/>
          <w:sz w:val="22"/>
        </w:rPr>
        <w:t>Purpose is to provide electronic access to Iowa’s library resources and to electronic information resources. Includes an electronic “card catalog” and associated electronic interlibrary loan system to facilitate the identifying and requesting of library materials among Iowa libraries. Delivers statewide library access to numerous citation and full text databases.</w:t>
      </w:r>
    </w:p>
    <w:p>
      <w:pPr>
        <w:spacing w:before="0" w:after="0"/>
        <w:ind w:left="120"/>
        <w:jc w:val="both"/>
      </w:pPr>
      <w:r>
        <w:rPr>
          <w:rFonts w:ascii="Times New Roman" w:hAnsi="Times New Roman"/>
          <w:b/>
          <w:i w:val="false"/>
          <w:color w:val="000000"/>
          <w:sz w:val="22"/>
        </w:rPr>
        <w:t>286—3.2</w:t>
      </w:r>
      <w:r>
        <w:rPr>
          <w:rFonts w:ascii="Times New Roman" w:hAnsi="Times New Roman"/>
          <w:b/>
          <w:i w:val="false"/>
          <w:color w:val="000000"/>
          <w:sz w:val="22"/>
        </w:rPr>
        <w:t xml:space="preserve">(256) </w:t>
      </w:r>
      <w:r>
        <w:rPr>
          <w:rFonts w:ascii="Times New Roman" w:hAnsi="Times New Roman"/>
          <w:b/>
          <w:i w:val="false"/>
          <w:color w:val="000000"/>
          <w:sz w:val="22"/>
        </w:rPr>
        <w:t xml:space="preserve">Enrich Iowa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Enrich Iowa, a direct state aid program, provides incentives to improve library services and to reduce inequities among communities in the delivery of library services based on recognized and adopted performance measures. The funding is intended to supplement, not replace, local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participate in the enrich Iowa program, an Iowa public library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established by city ordinance or as a county library at least two years previous in accordance with Iowa Code chapter </w:t>
      </w:r>
      <w:hyperlink r:id="rId5">
        <w:r>
          <w:rPr>
            <w:rStyle w:val="Hyperlink"/>
            <w:rFonts w:ascii="Times New Roman" w:hAnsi="Times New Roman"/>
            <w:b w:val="false"/>
            <w:i w:val="false"/>
            <w:color w:val="000000"/>
            <w:sz w:val="22"/>
          </w:rPr>
          <w:t>336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 the enrich Iowa funds to improve library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 program funds to supplement, not supplant, any other funding received by the library.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information for auditing purposes, if requested by the state library.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remain eligible to participate after July 1, 2001, the library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Meet all of the eligibility and reporting requirements outlined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Participate in Open Access and Access Plus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Meet the standards requirements of Tier 1, 2, or 3.</w:t>
      </w:r>
    </w:p>
    <w:p>
      <w:pPr>
        <w:spacing w:before="0" w:after="0"/>
        <w:ind w:left="120"/>
        <w:jc w:val="both"/>
      </w:pPr>
      <w:r>
        <w:rPr>
          <w:rFonts w:ascii="Times New Roman" w:hAnsi="Times New Roman"/>
          <w:b w:val="false"/>
          <w:i w:val="false"/>
          <w:color w:val="000000"/>
          <w:sz w:val="22"/>
        </w:rPr>
        <w:t>S</w:t>
      </w:r>
      <w:r>
        <w:rPr>
          <w:rFonts w:ascii="Times New Roman" w:hAnsi="Times New Roman"/>
          <w:b w:val="false"/>
          <w:i w:val="false"/>
          <w:color w:val="000000"/>
          <w:sz w:val="22"/>
        </w:rPr>
        <w:t>EE</w:t>
      </w:r>
      <w:r>
        <w:rPr>
          <w:rFonts w:ascii="Times New Roman" w:hAnsi="Times New Roman"/>
          <w:b w:val="false"/>
          <w:i w:val="false"/>
          <w:color w:val="000000"/>
          <w:sz w:val="22"/>
        </w:rPr>
        <w:t>: Enrich Iowa: Fund Libraries. State Library of Iowa, September 1996.</w:t>
      </w:r>
    </w:p>
    <w:p>
      <w:pPr>
        <w:spacing w:before="0" w:after="0"/>
        <w:ind w:left="120"/>
        <w:jc w:val="both"/>
      </w:pPr>
      <w:r>
        <w:rPr>
          <w:rFonts w:ascii="Times New Roman" w:hAnsi="Times New Roman"/>
          <w:b w:val="false"/>
          <w:i w:val="false"/>
          <w:color w:val="000000"/>
          <w:sz w:val="22"/>
        </w:rPr>
        <w:t>In Service to Iowa: Public Library Measures of Quality. 3d ed.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State Library, 1997.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procedures. </w:t>
      </w:r>
      <w:r>
        <w:rPr>
          <w:rFonts w:ascii="Times New Roman" w:hAnsi="Times New Roman"/>
          <w:b w:val="false"/>
          <w:i w:val="false"/>
          <w:color w:val="000000"/>
          <w:sz w:val="22"/>
        </w:rPr>
        <w:t>All program participants shall submit the following to the state library: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ordinance establishing the library or documentation of the establishment of the county library by December 15 of the first year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status report, in the format prescribed by the state library, on local library use of enrich Iowa funds by December 15, 1999.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July 31 following the end of the fiscal year, a final report on the use of enrich Iowa funds in the format prescribed by the state library. The report shall include a listing of program payments received and expenditures made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accreditation report, in the prescribed format, as required on the three-year reporting cycle.</w:t>
      </w:r>
    </w:p>
    <w:p>
      <w:pPr>
        <w:spacing w:before="0" w:after="0"/>
        <w:ind w:left="120"/>
        <w:jc w:val="both"/>
      </w:pPr>
      <w:r>
        <w:rPr>
          <w:rFonts w:ascii="Times New Roman" w:hAnsi="Times New Roman"/>
          <w:b w:val="false"/>
          <w:i w:val="false"/>
          <w:color w:val="000000"/>
          <w:sz w:val="22"/>
        </w:rPr>
        <w:t>S</w:t>
      </w:r>
      <w:r>
        <w:rPr>
          <w:rFonts w:ascii="Times New Roman" w:hAnsi="Times New Roman"/>
          <w:b w:val="false"/>
          <w:i w:val="false"/>
          <w:color w:val="000000"/>
          <w:sz w:val="22"/>
        </w:rPr>
        <w:t>EE</w:t>
      </w:r>
      <w:r>
        <w:rPr>
          <w:rFonts w:ascii="Times New Roman" w:hAnsi="Times New Roman"/>
          <w:b w:val="false"/>
          <w:i w:val="false"/>
          <w:color w:val="000000"/>
          <w:sz w:val="22"/>
        </w:rPr>
        <w:t>: In Service to Iowa: Public Library Measures of Quality. 3d ed.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State Library, 1997.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completed annual survey, in the prescribed format, by the required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w:t>
      </w:r>
      <w:r>
        <w:rPr>
          <w:rFonts w:ascii="Times New Roman" w:hAnsi="Times New Roman"/>
          <w:b w:val="false"/>
          <w:i w:val="false"/>
          <w:color w:val="000000"/>
          <w:sz w:val="22"/>
        </w:rPr>
        <w:t> </w:t>
      </w:r>
      <w:r>
        <w:rPr>
          <w:rFonts w:ascii="Times New Roman" w:hAnsi="Times New Roman"/>
          <w:b w:val="false"/>
          <w:i/>
          <w:color w:val="000000"/>
          <w:sz w:val="22"/>
        </w:rPr>
        <w:t xml:space="preserve">Informal appeals. </w:t>
      </w:r>
      <w:r>
        <w:rPr>
          <w:rFonts w:ascii="Times New Roman" w:hAnsi="Times New Roman"/>
          <w:b w:val="false"/>
          <w:i w:val="false"/>
          <w:color w:val="000000"/>
          <w:sz w:val="22"/>
        </w:rPr>
        <w:t>Informal appeals shall be made on procedural grounds only. Such grounds include alleged conflicts of interest or procedures not uniformly applied to all public libraries.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w:t>
      </w:r>
      <w:r>
        <w:rPr>
          <w:rFonts w:ascii="Times New Roman" w:hAnsi="Times New Roman"/>
          <w:b w:val="false"/>
          <w:i w:val="false"/>
          <w:color w:val="000000"/>
          <w:sz w:val="22"/>
        </w:rPr>
        <w:t> </w:t>
      </w:r>
      <w:r>
        <w:rPr>
          <w:rFonts w:ascii="Times New Roman" w:hAnsi="Times New Roman"/>
          <w:b w:val="false"/>
          <w:i/>
          <w:color w:val="000000"/>
          <w:sz w:val="22"/>
        </w:rPr>
        <w:t xml:space="preserve">Informal appeal hearing. </w:t>
      </w:r>
      <w:r>
        <w:rPr>
          <w:rFonts w:ascii="Times New Roman" w:hAnsi="Times New Roman"/>
          <w:b w:val="false"/>
          <w:i w:val="false"/>
          <w:color w:val="000000"/>
          <w:sz w:val="22"/>
        </w:rPr>
        <w:t>A written request shall be sent to the state librarian. The hearing shall be held within 15 calendar days of the date of the request during regular business hours of the state library. The hearing shall be held before the state librarian or such members of a review board as the state librarian designates. The state librarian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 the appellant as to the day, hour, and location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appellant of the right to submit any written documents regarding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 the appellant that a spokesperson must be appointed if the appeal involves more than one person. The state librarian or designee shall direct questions only to the spokesperson during the hearing. Any other discussion or comments shall be reserved for a closed executive session. No indication of decision shall be given at the time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Notify the appellant in writing of the decision of the state librarian or designee within five working days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w:t>
      </w:r>
      <w:r>
        <w:rPr>
          <w:rFonts w:ascii="Times New Roman" w:hAnsi="Times New Roman"/>
          <w:b w:val="false"/>
          <w:i w:val="false"/>
          <w:color w:val="000000"/>
          <w:sz w:val="22"/>
        </w:rPr>
        <w:t> </w:t>
      </w:r>
      <w:r>
        <w:rPr>
          <w:rFonts w:ascii="Times New Roman" w:hAnsi="Times New Roman"/>
          <w:b w:val="false"/>
          <w:i/>
          <w:color w:val="000000"/>
          <w:sz w:val="22"/>
        </w:rPr>
        <w:t xml:space="preserve">Formal appeal. </w:t>
      </w:r>
      <w:r>
        <w:rPr>
          <w:rFonts w:ascii="Times New Roman" w:hAnsi="Times New Roman"/>
          <w:b w:val="false"/>
          <w:i w:val="false"/>
          <w:color w:val="000000"/>
          <w:sz w:val="22"/>
        </w:rPr>
        <w:t>A formal appeal of the decision of the state librarian or designee shall be made to the commission of libraries.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appellant’s argument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facts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argument in favor of the appeal;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remedy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Appeals will be allowed on the procedural grounds that staff of the state library acted outside statutory authority, were influenced to act as a result of a conflict of interest, or acted in a biased or unfair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consider and rule on the appeal after receiving all documentation from the appellant and shall notify the appellant in writing of the decision within 30 calendar days. The decision of the commission is final except as provided for in Iowa Code sections </w:t>
      </w:r>
      <w:hyperlink r:id="rId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17A.20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1999 Iowa Acts, Senate File 464</w:t>
      </w:r>
      <w:r>
        <w:rPr>
          <w:rFonts w:ascii="Times New Roman" w:hAnsi="Times New Roman"/>
          <w:b w:val="false"/>
          <w:i w:val="false"/>
          <w:color w:val="000000"/>
          <w:sz w:val="22"/>
        </w:rPr>
        <w:t>, section 7(5).</w:t>
      </w:r>
    </w:p>
    <w:p>
      <w:pPr>
        <w:spacing w:before="0" w:after="0"/>
        <w:ind w:left="120"/>
        <w:jc w:val="both"/>
      </w:pPr>
      <w:r>
        <w:rPr>
          <w:rFonts w:ascii="Times New Roman" w:hAnsi="Times New Roman"/>
          <w:b/>
          <w:i w:val="false"/>
          <w:color w:val="000000"/>
          <w:sz w:val="22"/>
        </w:rPr>
        <w:t>286—3.3</w:t>
      </w:r>
      <w:r>
        <w:rPr>
          <w:rFonts w:ascii="Times New Roman" w:hAnsi="Times New Roman"/>
          <w:b/>
          <w:i w:val="false"/>
          <w:color w:val="000000"/>
          <w:sz w:val="22"/>
        </w:rPr>
        <w:t xml:space="preserve">(256) </w:t>
      </w:r>
      <w:r>
        <w:rPr>
          <w:rFonts w:ascii="Times New Roman" w:hAnsi="Times New Roman"/>
          <w:b/>
          <w:i w:val="false"/>
          <w:color w:val="000000"/>
          <w:sz w:val="22"/>
        </w:rPr>
        <w:t xml:space="preserve">Open Access. </w:t>
      </w:r>
      <w:r>
        <w:rPr>
          <w:rFonts w:ascii="Times New Roman" w:hAnsi="Times New Roman"/>
          <w:b w:val="false"/>
          <w:i w:val="false"/>
          <w:color w:val="000000"/>
          <w:sz w:val="22"/>
        </w:rPr>
        <w:t>Purpose is to provide Iowa citizens with direct access to more library materials and information resources. It is a reciprocal borrowing program that enables users from participating libraries to directly check out materials from other participating libraries.</w:t>
      </w:r>
    </w:p>
    <w:p>
      <w:pPr>
        <w:spacing w:before="0" w:after="0"/>
        <w:ind w:left="120"/>
        <w:jc w:val="both"/>
      </w:pPr>
      <w:r>
        <w:rPr>
          <w:rFonts w:ascii="Times New Roman" w:hAnsi="Times New Roman"/>
          <w:b w:val="false"/>
          <w:i w:val="false"/>
          <w:color w:val="000000"/>
          <w:sz w:val="22"/>
        </w:rPr>
        <w:t>S</w:t>
      </w:r>
      <w:r>
        <w:rPr>
          <w:rFonts w:ascii="Times New Roman" w:hAnsi="Times New Roman"/>
          <w:b w:val="false"/>
          <w:i w:val="false"/>
          <w:color w:val="000000"/>
          <w:sz w:val="22"/>
        </w:rPr>
        <w:t>EE</w:t>
      </w:r>
      <w:r>
        <w:rPr>
          <w:rFonts w:ascii="Times New Roman" w:hAnsi="Times New Roman"/>
          <w:b w:val="false"/>
          <w:i w:val="false"/>
          <w:color w:val="000000"/>
          <w:sz w:val="22"/>
        </w:rPr>
        <w:t>: Open Access Program Letter of Agreement. State Library of Iowa.</w:t>
      </w:r>
    </w:p>
    <w:p>
      <w:pPr>
        <w:spacing w:before="0" w:after="0"/>
        <w:ind w:left="120"/>
        <w:jc w:val="both"/>
      </w:pPr>
      <w:r>
        <w:rPr>
          <w:rFonts w:ascii="Times New Roman" w:hAnsi="Times New Roman"/>
          <w:b/>
          <w:i w:val="false"/>
          <w:color w:val="000000"/>
          <w:sz w:val="22"/>
        </w:rPr>
        <w:t>286—3.4</w:t>
      </w:r>
      <w:r>
        <w:rPr>
          <w:rFonts w:ascii="Times New Roman" w:hAnsi="Times New Roman"/>
          <w:b/>
          <w:i w:val="false"/>
          <w:color w:val="000000"/>
          <w:sz w:val="22"/>
        </w:rPr>
        <w:t xml:space="preserve">(256) </w:t>
      </w:r>
      <w:r>
        <w:rPr>
          <w:rFonts w:ascii="Times New Roman" w:hAnsi="Times New Roman"/>
          <w:b/>
          <w:i w:val="false"/>
          <w:color w:val="000000"/>
          <w:sz w:val="22"/>
        </w:rPr>
        <w:t xml:space="preserve">Access Plus. </w:t>
      </w:r>
      <w:r>
        <w:rPr>
          <w:rFonts w:ascii="Times New Roman" w:hAnsi="Times New Roman"/>
          <w:b w:val="false"/>
          <w:i w:val="false"/>
          <w:color w:val="000000"/>
          <w:sz w:val="22"/>
        </w:rPr>
        <w:t>Purpose is to provide Iowa citizens with equal access to library resources by encouraging and supporting multitype resource sharing. Access Plus subsidizes participating libraries for each interlibrary loan, from the first loan, made to an eligible Iowa library.</w:t>
      </w:r>
    </w:p>
    <w:p>
      <w:pPr>
        <w:spacing w:before="0" w:after="0"/>
        <w:ind w:left="120"/>
        <w:jc w:val="both"/>
      </w:pPr>
      <w:r>
        <w:rPr>
          <w:rFonts w:ascii="Times New Roman" w:hAnsi="Times New Roman"/>
          <w:b w:val="false"/>
          <w:i w:val="false"/>
          <w:color w:val="000000"/>
          <w:sz w:val="22"/>
        </w:rPr>
        <w:t>SEE:</w:t>
      </w:r>
      <w:r>
        <w:rPr>
          <w:rFonts w:ascii="Times New Roman" w:hAnsi="Times New Roman"/>
          <w:b w:val="false"/>
          <w:i w:val="false"/>
          <w:color w:val="000000"/>
          <w:sz w:val="22"/>
        </w:rPr>
        <w:t xml:space="preserve"> Access Plus Program Letter of Agreement. State Library of Iowa.</w:t>
      </w:r>
    </w:p>
    <w:p>
      <w:pPr>
        <w:spacing w:before="210" w:after="0"/>
        <w:ind w:left="120"/>
        <w:jc w:val="both"/>
      </w:pPr>
      <w:r>
        <w:rPr>
          <w:rFonts w:ascii="Times New Roman" w:hAnsi="Times New Roman"/>
          <w:b/>
          <w:i w:val="false"/>
          <w:color w:val="000000"/>
          <w:sz w:val="22"/>
        </w:rPr>
        <w:t>286—3.5</w:t>
      </w:r>
      <w:r>
        <w:rPr>
          <w:rFonts w:ascii="Times New Roman" w:hAnsi="Times New Roman"/>
          <w:b/>
          <w:i w:val="false"/>
          <w:color w:val="000000"/>
          <w:sz w:val="22"/>
        </w:rPr>
        <w:t xml:space="preserve">(256) </w:t>
      </w:r>
      <w:r>
        <w:rPr>
          <w:rFonts w:ascii="Times New Roman" w:hAnsi="Times New Roman"/>
          <w:b/>
          <w:i w:val="false"/>
          <w:color w:val="000000"/>
          <w:sz w:val="22"/>
        </w:rPr>
        <w:t xml:space="preserve">Iowa Fax Network.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12/16/98</w:t>
      </w:r>
      <w:r>
        <w:rPr>
          <w:rFonts w:ascii="Times New Roman" w:hAnsi="Times New Roman"/>
          <w:b w:val="false"/>
          <w:i w:val="false"/>
          <w:color w:val="000000"/>
          <w:sz w:val="22"/>
        </w:rPr>
        <w:t>, effective 1/20/99.</w:t>
      </w:r>
    </w:p>
    <w:p>
      <w:pPr>
        <w:spacing w:before="0" w:after="0"/>
        <w:ind w:left="120"/>
        <w:jc w:val="both"/>
      </w:pPr>
      <w:r>
        <w:rPr>
          <w:rFonts w:ascii="Times New Roman" w:hAnsi="Times New Roman"/>
          <w:b/>
          <w:i w:val="false"/>
          <w:color w:val="000000"/>
          <w:sz w:val="22"/>
        </w:rPr>
        <w:t>286—3.6</w:t>
      </w:r>
      <w:r>
        <w:rPr>
          <w:rFonts w:ascii="Times New Roman" w:hAnsi="Times New Roman"/>
          <w:b/>
          <w:i w:val="false"/>
          <w:color w:val="000000"/>
          <w:sz w:val="22"/>
        </w:rPr>
        <w:t xml:space="preserve">(256) </w:t>
      </w:r>
      <w:r>
        <w:rPr>
          <w:rFonts w:ascii="Times New Roman" w:hAnsi="Times New Roman"/>
          <w:b/>
          <w:i w:val="false"/>
          <w:color w:val="000000"/>
          <w:sz w:val="22"/>
        </w:rPr>
        <w:t xml:space="preserve">In Service to Iowa: Public Library Measures of Quality. </w:t>
      </w:r>
      <w:r>
        <w:rPr>
          <w:rFonts w:ascii="Times New Roman" w:hAnsi="Times New Roman"/>
          <w:b w:val="false"/>
          <w:i w:val="false"/>
          <w:color w:val="000000"/>
          <w:sz w:val="22"/>
        </w:rPr>
        <w:t>Purpose is to provide performance measures to encourage the ongoing development of quality public library service in the state. By identifying policies, service levels, role selection and output measures, consistency and quality in all aspects of public library service can be achieved.</w:t>
      </w:r>
    </w:p>
    <w:p>
      <w:pPr>
        <w:spacing w:before="0" w:after="0"/>
        <w:ind w:left="120"/>
        <w:jc w:val="both"/>
      </w:pPr>
      <w:r>
        <w:rPr>
          <w:rFonts w:ascii="Times New Roman" w:hAnsi="Times New Roman"/>
          <w:b w:val="false"/>
          <w:i w:val="false"/>
          <w:color w:val="000000"/>
          <w:sz w:val="22"/>
        </w:rPr>
        <w:t xml:space="preserve">SEE: </w:t>
      </w:r>
      <w:r>
        <w:rPr>
          <w:rFonts w:ascii="Times New Roman" w:hAnsi="Times New Roman"/>
          <w:b w:val="false"/>
          <w:i w:val="false"/>
          <w:color w:val="000000"/>
          <w:sz w:val="22"/>
        </w:rPr>
        <w:t>In Service to Iowa: Public Library Measures of Quality. 3d ed.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State Library of Iowa, 1997.</w:t>
      </w:r>
    </w:p>
    <w:p>
      <w:pPr>
        <w:spacing w:before="0" w:after="0"/>
        <w:ind w:left="120"/>
        <w:jc w:val="both"/>
      </w:pPr>
      <w:r>
        <w:rPr>
          <w:rFonts w:ascii="Times New Roman" w:hAnsi="Times New Roman"/>
          <w:b/>
          <w:i w:val="false"/>
          <w:color w:val="000000"/>
          <w:sz w:val="22"/>
        </w:rPr>
        <w:t>286—3.7</w:t>
      </w:r>
      <w:r>
        <w:rPr>
          <w:rFonts w:ascii="Times New Roman" w:hAnsi="Times New Roman"/>
          <w:b/>
          <w:i w:val="false"/>
          <w:color w:val="000000"/>
          <w:sz w:val="22"/>
        </w:rPr>
        <w:t xml:space="preserve">(256) </w:t>
      </w:r>
      <w:r>
        <w:rPr>
          <w:rFonts w:ascii="Times New Roman" w:hAnsi="Times New Roman"/>
          <w:b/>
          <w:i w:val="false"/>
          <w:color w:val="000000"/>
          <w:sz w:val="22"/>
        </w:rPr>
        <w:t xml:space="preserve">Iowa Certification Program for Public Librarians. </w:t>
      </w:r>
      <w:r>
        <w:rPr>
          <w:rFonts w:ascii="Times New Roman" w:hAnsi="Times New Roman"/>
          <w:b w:val="false"/>
          <w:i w:val="false"/>
          <w:color w:val="000000"/>
          <w:sz w:val="22"/>
        </w:rPr>
        <w:t>Purpose is to improve library service in Iowa by encouraging public librarians to acquire, maintain and develop skills through basic and continuing education, by recognizing librarians who update skills, by improving the public image of librarians, and by providing guidelines for public library boards to use in developing hiring policies.</w:t>
      </w:r>
    </w:p>
    <w:p>
      <w:pPr>
        <w:spacing w:before="0" w:after="0"/>
        <w:ind w:left="120"/>
        <w:jc w:val="both"/>
      </w:pPr>
      <w:r>
        <w:rPr>
          <w:rFonts w:ascii="Times New Roman" w:hAnsi="Times New Roman"/>
          <w:b w:val="false"/>
          <w:i w:val="false"/>
          <w:color w:val="000000"/>
          <w:sz w:val="22"/>
        </w:rPr>
        <w:t xml:space="preserve">SEE: </w:t>
      </w:r>
      <w:r>
        <w:rPr>
          <w:rFonts w:ascii="Times New Roman" w:hAnsi="Times New Roman"/>
          <w:b w:val="false"/>
          <w:i w:val="false"/>
          <w:color w:val="000000"/>
          <w:sz w:val="22"/>
        </w:rPr>
        <w:t>Iowa Certification Program for Public Libraries. State Library of Iowa, 1993.</w:t>
      </w:r>
    </w:p>
    <w:p>
      <w:pPr>
        <w:spacing w:before="0" w:after="0"/>
        <w:ind w:left="120"/>
        <w:jc w:val="both"/>
      </w:pPr>
      <w:r>
        <w:rPr>
          <w:rFonts w:ascii="Times New Roman" w:hAnsi="Times New Roman"/>
          <w:b/>
          <w:i w:val="false"/>
          <w:color w:val="000000"/>
          <w:sz w:val="22"/>
        </w:rPr>
        <w:t>286—3.8</w:t>
      </w:r>
      <w:r>
        <w:rPr>
          <w:rFonts w:ascii="Times New Roman" w:hAnsi="Times New Roman"/>
          <w:b/>
          <w:i w:val="false"/>
          <w:color w:val="000000"/>
          <w:sz w:val="22"/>
        </w:rPr>
        <w:t xml:space="preserve">(256) </w:t>
      </w:r>
      <w:r>
        <w:rPr>
          <w:rFonts w:ascii="Times New Roman" w:hAnsi="Times New Roman"/>
          <w:b/>
          <w:i w:val="false"/>
          <w:color w:val="000000"/>
          <w:sz w:val="22"/>
        </w:rPr>
        <w:t xml:space="preserve">Summer library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val="false"/>
          <w:color w:val="000000"/>
          <w:sz w:val="22"/>
        </w:rPr>
        <w:t xml:space="preserve">Purpose is to assist public libraries in planning summer reading programs by producing promotional and programming materials, locally adaptable, to help improve library service to youth in Iowa and to improve skills of librarians.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val="false"/>
          <w:color w:val="000000"/>
          <w:sz w:val="22"/>
        </w:rPr>
        <w:t>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advisory committee provides advice to the state library regarding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Working with a multistate cooperative, the manual and promotional materials are developed around a theme.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Participating libraries may purchase theme materials (manuals, posters, bookmarks, and related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program is publicized and promoted through the state library’s newsletter and through regional workshops each year.</w:t>
      </w:r>
    </w:p>
    <w:p>
      <w:pPr>
        <w:spacing w:before="0" w:after="0"/>
        <w:ind w:left="120"/>
        <w:jc w:val="both"/>
      </w:pPr>
      <w:r>
        <w:rPr>
          <w:rFonts w:ascii="Times New Roman" w:hAnsi="Times New Roman"/>
          <w:b/>
          <w:i w:val="false"/>
          <w:color w:val="000000"/>
          <w:sz w:val="22"/>
        </w:rPr>
        <w:t>286—3.9</w:t>
      </w:r>
      <w:r>
        <w:rPr>
          <w:rFonts w:ascii="Times New Roman" w:hAnsi="Times New Roman"/>
          <w:b/>
          <w:i w:val="false"/>
          <w:color w:val="000000"/>
          <w:sz w:val="22"/>
        </w:rPr>
        <w:t xml:space="preserve">(256) </w:t>
      </w:r>
      <w:r>
        <w:rPr>
          <w:rFonts w:ascii="Times New Roman" w:hAnsi="Times New Roman"/>
          <w:b/>
          <w:i w:val="false"/>
          <w:color w:val="000000"/>
          <w:sz w:val="22"/>
        </w:rPr>
        <w:t xml:space="preserve">Iowa Depository for Iowa Publications Purpose. </w:t>
      </w:r>
      <w:r>
        <w:rPr>
          <w:rFonts w:ascii="Times New Roman" w:hAnsi="Times New Roman"/>
          <w:b w:val="false"/>
          <w:i w:val="false"/>
          <w:color w:val="000000"/>
          <w:sz w:val="22"/>
        </w:rPr>
        <w:t>The depository library center is established within the state library to serve as the central agency for the collection and distribution of publications issued by state agencies to depository libraries.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“Core depository” </w:t>
      </w:r>
      <w:r>
        <w:rPr>
          <w:rFonts w:ascii="Times New Roman" w:hAnsi="Times New Roman"/>
          <w:b w:val="false"/>
          <w:i w:val="false"/>
          <w:color w:val="000000"/>
          <w:sz w:val="22"/>
        </w:rPr>
        <w:t>shall receive only those publications found on the periodically compiled core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“Core list” </w:t>
      </w:r>
      <w:r>
        <w:rPr>
          <w:rFonts w:ascii="Times New Roman" w:hAnsi="Times New Roman"/>
          <w:b w:val="false"/>
          <w:i w:val="false"/>
          <w:color w:val="000000"/>
          <w:sz w:val="22"/>
        </w:rPr>
        <w:t>of Iowa state documents is a selected list intended to meet the basic document needs of libraries.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“Depository library” </w:t>
      </w:r>
      <w:r>
        <w:rPr>
          <w:rFonts w:ascii="Times New Roman" w:hAnsi="Times New Roman"/>
          <w:b w:val="false"/>
          <w:i w:val="false"/>
          <w:color w:val="000000"/>
          <w:sz w:val="22"/>
        </w:rPr>
        <w:t>means a library designated for the deposit of state publications.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“Depository library center” </w:t>
      </w:r>
      <w:r>
        <w:rPr>
          <w:rFonts w:ascii="Times New Roman" w:hAnsi="Times New Roman"/>
          <w:b w:val="false"/>
          <w:i w:val="false"/>
          <w:color w:val="000000"/>
          <w:sz w:val="22"/>
        </w:rPr>
        <w:t>shall be the headquarters for the state documents depository program and shall also be referred to as the “state documents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 depository” </w:t>
      </w:r>
      <w:r>
        <w:rPr>
          <w:rFonts w:ascii="Times New Roman" w:hAnsi="Times New Roman"/>
          <w:b w:val="false"/>
          <w:i w:val="false"/>
          <w:color w:val="000000"/>
          <w:sz w:val="22"/>
        </w:rPr>
        <w:t>shall be a library receiving everything collected by the depository library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depository” </w:t>
      </w:r>
      <w:r>
        <w:rPr>
          <w:rFonts w:ascii="Times New Roman" w:hAnsi="Times New Roman"/>
          <w:b w:val="false"/>
          <w:i w:val="false"/>
          <w:color w:val="000000"/>
          <w:sz w:val="22"/>
        </w:rPr>
        <w:t>shall be a library receiving and permanently maintaining two copies of each state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agency” </w:t>
      </w:r>
      <w:r>
        <w:rPr>
          <w:rFonts w:ascii="Times New Roman" w:hAnsi="Times New Roman"/>
          <w:b w:val="false"/>
          <w:i w:val="false"/>
          <w:color w:val="000000"/>
          <w:sz w:val="22"/>
        </w:rPr>
        <w:t>means a legislative, executive, or judicial office of the state and all of its respective offices, departments, divisions, bureaus, boards, commissions, committees, and state institutions of higher education governed by the state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publications” </w:t>
      </w:r>
      <w:r>
        <w:rPr>
          <w:rFonts w:ascii="Times New Roman" w:hAnsi="Times New Roman"/>
          <w:b w:val="false"/>
          <w:i w:val="false"/>
          <w:color w:val="000000"/>
          <w:sz w:val="22"/>
        </w:rPr>
        <w:t>are defined as any multiply produced informational products or materials regardless of format, method of reproduction, or source, originating in or produced with the imprint of, by the authority of, or at the total or partial expense of, any state agency. The definition incorporates those publications that may or may not be financed by state funds but are released by private bodies such as research and consultant firms under contract with or supervision of any state agency. State information products specifically include, but are not limited to, public documents appearing as reports, directories, statistical compendiums, bibliographies, lists, state plans, statutes, codes, laws and bills, rules, regulations, transcripts of public hearings, journals, newsletters, bulletins, periodicals, books, pamphlets, brochures, charts, maps, surveys, other printed matter, audiovisual materials, microfilm, microfiche, and all electronic information sources in all electronic formats. State information products do not include correspondence and memoranda intended solely for internal use within the agency or between agencies, materials designated by law as being confidential, materials excluded from this definition by the department through the adoption and enforcement of rules, and materials determined by the depository library center staff to be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the depository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documents depository program shall be administered by the depository librarian under the direction of the state librarian.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library/depository library center shall serve as the last copy depository for predepository state information products and for those products never deposited with the center since its 1979 inception.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w:t>
      </w:r>
      <w:r>
        <w:rPr>
          <w:rFonts w:ascii="Times New Roman" w:hAnsi="Times New Roman"/>
          <w:b w:val="false"/>
          <w:i w:val="false"/>
          <w:color w:val="000000"/>
          <w:sz w:val="22"/>
        </w:rPr>
        <w:t> </w:t>
      </w:r>
      <w:r>
        <w:rPr>
          <w:rFonts w:ascii="Times New Roman" w:hAnsi="Times New Roman"/>
          <w:b w:val="false"/>
          <w:i/>
          <w:color w:val="000000"/>
          <w:sz w:val="22"/>
        </w:rPr>
        <w:t xml:space="preserve">State agency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issuance of a state publication a state agency shall deposit with the depository library center, at no cost to the center, ten copies of the publication, or a lesser amount if specified by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shall be the responsibility of the issuing state agency to create duplicate copies of publications in limited supply to meet the minimal copy requirements of the depository library center as specified by the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w:t>
      </w:r>
      <w:r>
        <w:rPr>
          <w:rFonts w:ascii="Times New Roman" w:hAnsi="Times New Roman"/>
          <w:b w:val="false"/>
          <w:i w:val="false"/>
          <w:color w:val="000000"/>
          <w:sz w:val="22"/>
        </w:rPr>
        <w:t> </w:t>
      </w:r>
      <w:r>
        <w:rPr>
          <w:rFonts w:ascii="Times New Roman" w:hAnsi="Times New Roman"/>
          <w:b w:val="false"/>
          <w:i/>
          <w:color w:val="000000"/>
          <w:sz w:val="22"/>
        </w:rPr>
        <w:t xml:space="preserve">Designation of depositories.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library and the University of Iowa shall be designated as the two permanent depositories for Iowa state publications.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Library of Congress shall receive one copy of each state publication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Depository status of additional libraries shall be determined by the state librarian upon written application by a library. A library may be designated as either a full depository or core depository based upon the judgment of the depository library center and the preference of the library.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Depository libraries may be selected on the basis of one or more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Geographic location consistent with a policy of distributing depositories so as to minimize the travel distance of a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Demonstrated ability to handle the receipts desired based on size of collection, identified need of the library’s clientele, and the availability of space, staff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Demonstrated need/value to state of placing depository collection in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Present federal depository status.</w:t>
      </w:r>
    </w:p>
    <w:p>
      <w:pPr>
        <w:spacing w:before="0" w:after="0"/>
        <w:ind w:left="120"/>
        <w:jc w:val="both"/>
      </w:pPr>
      <w:r>
        <w:rPr>
          <w:rFonts w:ascii="Times New Roman" w:hAnsi="Times New Roman"/>
          <w:b w:val="false"/>
          <w:i w:val="false"/>
          <w:color w:val="000000"/>
          <w:sz w:val="22"/>
        </w:rPr>
        <w:t>Upon approval of the application, a contract with the depository library shall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w:t>
      </w:r>
      <w:r>
        <w:rPr>
          <w:rFonts w:ascii="Times New Roman" w:hAnsi="Times New Roman"/>
          <w:b w:val="false"/>
          <w:i w:val="false"/>
          <w:color w:val="000000"/>
          <w:sz w:val="22"/>
        </w:rPr>
        <w:t> </w:t>
      </w:r>
      <w:r>
        <w:rPr>
          <w:rFonts w:ascii="Times New Roman" w:hAnsi="Times New Roman"/>
          <w:b w:val="false"/>
          <w:i/>
          <w:color w:val="000000"/>
          <w:sz w:val="22"/>
        </w:rPr>
        <w:t xml:space="preserve">Depository library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permanent depositories shall permanently maintain two copies of each publication. One copy shall be considered archival and will not circulate. The other copy shall be available for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publications received under this program by the full depository and core depository libraries shall be retained for a minimum period of six years unless a lesser retention period is designated for an item or items by the depository library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depository agrees to make the documents available for free public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Materials missing from depository shipments shall be claimed from the depository library center within one month of receipt of the shipment. After that time, requests shall be made directly to the issuing agency or the state printer.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w:t>
      </w:r>
      <w:r>
        <w:rPr>
          <w:rFonts w:ascii="Times New Roman" w:hAnsi="Times New Roman"/>
          <w:b w:val="false"/>
          <w:i w:val="false"/>
          <w:color w:val="000000"/>
          <w:sz w:val="22"/>
        </w:rPr>
        <w:t> </w:t>
      </w:r>
      <w:r>
        <w:rPr>
          <w:rFonts w:ascii="Times New Roman" w:hAnsi="Times New Roman"/>
          <w:b w:val="false"/>
          <w:i/>
          <w:color w:val="000000"/>
          <w:sz w:val="22"/>
        </w:rPr>
        <w:t xml:space="preserve">Withdrawal of a library from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full depository library may withdraw from the depository program by sending written notice to the depository library center 60 days prior to such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core depository library may withdraw from this program by sending written notice to the depository library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library’s depository designation may be withdrawn for failure to conform to the terms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termination of the contract the depository documents become the property of the depository library center and must be returned to the center or to such other depositories as may be specified by the center.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4892C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256.50 to 256.55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3/3/94—published 3/30/94, effective 3/30/94]</w:t>
      </w:r>
    </w:p>
    <w:p>
      <w:pPr>
        <w:spacing w:before="0" w:after="0"/>
        <w:ind w:left="120"/>
        <w:jc w:val="center"/>
      </w:pPr>
      <w:r>
        <w:rPr>
          <w:rFonts w:ascii="Times New Roman" w:hAnsi="Times New Roman"/>
          <w:b w:val="false"/>
          <w:i w:val="false"/>
          <w:color w:val="000000"/>
          <w:sz w:val="21"/>
        </w:rPr>
        <w:t>[Filed 5/6/94, Notice 3/30/94—published 5/25/94, effective 6/29/94]</w:t>
      </w:r>
    </w:p>
    <w:p>
      <w:pPr>
        <w:spacing w:before="0" w:after="0"/>
        <w:ind w:left="120"/>
        <w:jc w:val="center"/>
      </w:pPr>
      <w:r>
        <w:rPr>
          <w:rFonts w:ascii="Times New Roman" w:hAnsi="Times New Roman"/>
          <w:b w:val="false"/>
          <w:i w:val="false"/>
          <w:color w:val="000000"/>
          <w:sz w:val="21"/>
        </w:rPr>
        <w:t>[Filed 11/25/98, Notice 9/23/98—published 12/16/98, effective 1/20/99]</w:t>
      </w:r>
    </w:p>
    <w:p>
      <w:pPr>
        <w:spacing w:before="0" w:after="0"/>
        <w:ind w:left="120"/>
        <w:jc w:val="center"/>
      </w:pPr>
      <w:r>
        <w:rPr>
          <w:rFonts w:ascii="Times New Roman" w:hAnsi="Times New Roman"/>
          <w:b w:val="false"/>
          <w:i w:val="false"/>
          <w:color w:val="000000"/>
          <w:sz w:val="21"/>
        </w:rPr>
        <w:t>[Filed emergency 6/9/99—published 6/30/99, effective 6/9/99]</w:t>
      </w:r>
    </w:p>
    <w:p>
      <w:pPr>
        <w:spacing w:before="0" w:after="0"/>
        <w:ind w:left="120"/>
        <w:jc w:val="center"/>
      </w:pPr>
      <w:r>
        <w:rPr>
          <w:rFonts w:ascii="Times New Roman" w:hAnsi="Times New Roman"/>
          <w:b w:val="false"/>
          <w:i w:val="false"/>
          <w:color w:val="000000"/>
          <w:sz w:val="21"/>
        </w:rPr>
        <w:t>[Filed 8/6/99, Notice 6/30/99—published 8/25/99, effective 9/29/99]</w:t>
      </w:r>
    </w:p>
    <w:p>
      <w:pPr>
        <w:spacing w:before="0" w:after="0"/>
        <w:ind w:left="120"/>
        <w:jc w:val="center"/>
      </w:pPr>
      <w:r>
        <w:rPr>
          <w:rFonts w:ascii="Times New Roman" w:hAnsi="Times New Roman"/>
          <w:b w:val="false"/>
          <w:i w:val="false"/>
          <w:color w:val="000000"/>
          <w:sz w:val="21"/>
        </w:rPr>
        <w:t>[Filed ARC 4892C</w:t>
      </w:r>
      <w:r>
        <w:rPr>
          <w:rFonts w:ascii="Times New Roman" w:hAnsi="Times New Roman"/>
          <w:b w:val="false"/>
          <w:i w:val="false"/>
          <w:color w:val="000000"/>
          <w:sz w:val="21"/>
        </w:rPr>
        <w:t xml:space="preserve"> (Notice ARC 4553C, IAB 7/17/19)</w:t>
      </w:r>
      <w:r>
        <w:rPr>
          <w:rFonts w:ascii="Times New Roman" w:hAnsi="Times New Roman"/>
          <w:b w:val="false"/>
          <w:i w:val="false"/>
          <w:color w:val="000000"/>
          <w:sz w:val="21"/>
        </w:rPr>
        <w:t>, IAB 1/29/20, effective 3/4/20]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36.pdf" Type="http://schemas.openxmlformats.org/officeDocument/2006/relationships/hyperlink" Id="rId5"/>
    <Relationship TargetMode="External" Target="https://www.legis.iowa.gov/docs/ico/chapter/17A.19.pdf" Type="http://schemas.openxmlformats.org/officeDocument/2006/relationships/hyperlink" Id="rId6"/>
    <Relationship TargetMode="External" Target="https://www.legis.iowa.gov/docs/ico/chapter/17A.20.pdf" Type="http://schemas.openxmlformats.org/officeDocument/2006/relationships/hyperlink" Id="rId7"/>
    <Relationship TargetMode="External" Target="https://www.legis.iowa.gov/docs/ico/chapter/256.50-55.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