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EMPOWER RURAL IOWA PROGRAM</w:t>
      </w:r>
    </w:p>
    <w:p>
      <w:pPr>
        <w:spacing w:before="0" w:after="0"/>
        <w:ind w:left="120"/>
        <w:jc w:val="center"/>
      </w:pPr>
      <w:r>
        <w:rPr>
          <w:rFonts w:ascii="Times New Roman" w:hAnsi="Times New Roman"/>
          <w:b w:val="false"/>
          <w:i w:val="false"/>
          <w:color w:val="000000"/>
          <w:sz w:val="14"/>
        </w:rPr>
        <w:t>[Prior to 02/22/23, see Economic Development Authority[261] Ch 222]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261—30.1</w:t>
      </w:r>
      <w:r>
        <w:rPr>
          <w:rFonts w:ascii="Times New Roman" w:hAnsi="Times New Roman"/>
          <w:b/>
          <w:i w:val="false"/>
          <w:color w:val="000000"/>
          <w:sz w:val="22"/>
        </w:rPr>
        <w:t xml:space="preserve">(89GA,HF871,HF2564)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empower rural Iowa initiative was created by Executive Order Number 3 dated July 18, 2018, which directs the authority to provide staffing and administrative assistance for the initiative and its associated task forces.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5963C</w:t>
      </w:r>
      <w:r>
        <w:rPr>
          <w:rFonts w:ascii="Times New Roman" w:hAnsi="Times New Roman"/>
          <w:b w:val="false"/>
          <w:i w:val="false"/>
          <w:color w:val="000000"/>
          <w:sz w:val="16"/>
        </w:rPr>
        <w:t>, IAB 10/6/21, effective 9/17/21</w:t>
      </w:r>
      <w:r>
        <w:rPr>
          <w:rFonts w:ascii="Times New Roman" w:hAnsi="Times New Roman"/>
          <w:b w:val="false"/>
          <w:i w:val="false"/>
          <w:color w:val="000000"/>
          <w:sz w:val="16"/>
        </w:rPr>
        <w:t xml:space="preserve">; </w:t>
      </w:r>
      <w:r>
        <w:rPr>
          <w:rFonts w:ascii="Times New Roman" w:hAnsi="Times New Roman"/>
          <w:b/>
          <w:i w:val="false"/>
          <w:color w:val="000000"/>
          <w:sz w:val="16"/>
        </w:rPr>
        <w:t>ARC 6892C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261—30.2</w:t>
      </w:r>
      <w:r>
        <w:rPr>
          <w:rFonts w:ascii="Times New Roman" w:hAnsi="Times New Roman"/>
          <w:b/>
          <w:i w:val="false"/>
          <w:color w:val="000000"/>
          <w:sz w:val="22"/>
        </w:rPr>
        <w:t xml:space="preserve">(89GA,HF871,HF2564)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“Empower rural Iowa initiative”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“initiative” </w:t>
      </w:r>
      <w:r>
        <w:rPr>
          <w:rFonts w:ascii="Times New Roman" w:hAnsi="Times New Roman"/>
          <w:b w:val="false"/>
          <w:i w:val="false"/>
          <w:color w:val="000000"/>
          <w:sz w:val="22"/>
        </w:rPr>
        <w:t>means the initiative created by Executive Order Number 3 dated July 18,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“Rural community” </w:t>
      </w:r>
      <w:r>
        <w:rPr>
          <w:rFonts w:ascii="Times New Roman" w:hAnsi="Times New Roman"/>
          <w:b w:val="false"/>
          <w:i w:val="false"/>
          <w:color w:val="000000"/>
          <w:sz w:val="22"/>
        </w:rPr>
        <w:t>means either an Iowa city with a population of 20,000 or less and that is not contiguous to a city with a population of 40,000 or greater, or an Iowa county that is one of the 88 least populous counties 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5963C</w:t>
      </w:r>
      <w:r>
        <w:rPr>
          <w:rFonts w:ascii="Times New Roman" w:hAnsi="Times New Roman"/>
          <w:b w:val="false"/>
          <w:i w:val="false"/>
          <w:color w:val="000000"/>
          <w:sz w:val="16"/>
        </w:rPr>
        <w:t>, IAB 10/6/21, effective 9/17/21</w:t>
      </w:r>
      <w:r>
        <w:rPr>
          <w:rFonts w:ascii="Times New Roman" w:hAnsi="Times New Roman"/>
          <w:b w:val="false"/>
          <w:i w:val="false"/>
          <w:color w:val="000000"/>
          <w:sz w:val="16"/>
        </w:rPr>
        <w:t xml:space="preserve">; </w:t>
      </w:r>
      <w:r>
        <w:rPr>
          <w:rFonts w:ascii="Times New Roman" w:hAnsi="Times New Roman"/>
          <w:b/>
          <w:i w:val="false"/>
          <w:color w:val="000000"/>
          <w:sz w:val="16"/>
        </w:rPr>
        <w:t>ARC 6892C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261—30.3</w:t>
      </w:r>
      <w:r>
        <w:rPr>
          <w:rFonts w:ascii="Times New Roman" w:hAnsi="Times New Roman"/>
          <w:b/>
          <w:i w:val="false"/>
          <w:color w:val="000000"/>
          <w:sz w:val="22"/>
        </w:rPr>
        <w:t xml:space="preserve">(89GA,HF871,HF2564) </w:t>
      </w:r>
      <w:r>
        <w:rPr>
          <w:rFonts w:ascii="Times New Roman" w:hAnsi="Times New Roman"/>
          <w:b/>
          <w:i w:val="false"/>
          <w:color w:val="000000"/>
          <w:sz w:val="22"/>
        </w:rPr>
        <w:t xml:space="preserve">Eligible uses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30.3(1)</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appropriated to the authority for the empower rural Iowa program shall be used to address the challenges and opportunities of rural communities. Uses of funds shall be approved by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30.3(2)</w:t>
      </w:r>
      <w:r>
        <w:rPr>
          <w:rFonts w:ascii="Times New Roman" w:hAnsi="Times New Roman"/>
          <w:b w:val="false"/>
          <w:i w:val="false"/>
          <w:color w:val="000000"/>
          <w:sz w:val="22"/>
        </w:rPr>
        <w:t> </w:t>
      </w:r>
      <w:r>
        <w:rPr>
          <w:rFonts w:ascii="Times New Roman" w:hAnsi="Times New Roman"/>
          <w:b w:val="false"/>
          <w:i w:val="false"/>
          <w:color w:val="000000"/>
          <w:sz w:val="22"/>
        </w:rPr>
        <w:t>Eligible uses of funds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rural housing needs assessment grant program administered pursuant to </w:t>
      </w:r>
      <w:hyperlink r:id="rId6">
        <w:r>
          <w:rPr>
            <w:rStyle w:val="Hyperlink"/>
            <w:rFonts w:ascii="Times New Roman" w:hAnsi="Times New Roman"/>
            <w:b w:val="false"/>
            <w:i w:val="false"/>
            <w:color w:val="000000"/>
            <w:sz w:val="22"/>
          </w:rPr>
          <w:t>261—Chapter 28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rural innovation grant program administered pursuant to </w:t>
      </w:r>
      <w:hyperlink r:id="rId7">
        <w:r>
          <w:rPr>
            <w:rStyle w:val="Hyperlink"/>
            <w:rFonts w:ascii="Times New Roman" w:hAnsi="Times New Roman"/>
            <w:b w:val="false"/>
            <w:i w:val="false"/>
            <w:color w:val="000000"/>
            <w:sz w:val="22"/>
          </w:rPr>
          <w:t>261—Chapter 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 for entrepreneurship and cooperative business models for businesses in rural communities;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Leadership development training for representatives of rural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Education and training opportunities relating to succession planning for businesses in rural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Promotion of e-commerce opportunities for businesses in rural communities;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Implementation of additional recommendations published by the investing in rural Iowa task force, the growing rural Iowa task force, and the connecting rural Iowa task force created by the empower rural Iowa initiative and administered by the authority.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5963C</w:t>
      </w:r>
      <w:r>
        <w:rPr>
          <w:rFonts w:ascii="Times New Roman" w:hAnsi="Times New Roman"/>
          <w:b w:val="false"/>
          <w:i w:val="false"/>
          <w:color w:val="000000"/>
          <w:sz w:val="16"/>
        </w:rPr>
        <w:t>, IAB 10/6/21, effective 9/17/21</w:t>
      </w:r>
      <w:r>
        <w:rPr>
          <w:rFonts w:ascii="Times New Roman" w:hAnsi="Times New Roman"/>
          <w:b w:val="false"/>
          <w:i w:val="false"/>
          <w:color w:val="000000"/>
          <w:sz w:val="16"/>
        </w:rPr>
        <w:t xml:space="preserve">; </w:t>
      </w:r>
      <w:r>
        <w:rPr>
          <w:rFonts w:ascii="Times New Roman" w:hAnsi="Times New Roman"/>
          <w:b/>
          <w:i w:val="false"/>
          <w:color w:val="000000"/>
          <w:sz w:val="16"/>
        </w:rPr>
        <w:t>ARC 6892C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2021 Iowa Acts, House File 871</w:t>
      </w:r>
      <w:r>
        <w:rPr>
          <w:rFonts w:ascii="Times New Roman" w:hAnsi="Times New Roman"/>
          <w:b w:val="false"/>
          <w:i w:val="false"/>
          <w:color w:val="000000"/>
          <w:sz w:val="22"/>
        </w:rPr>
        <w:t xml:space="preserve">, and 2022 Iowa Acts, House File 2564. </w:t>
      </w:r>
    </w:p>
    <w:p>
      <w:pPr>
        <w:spacing w:before="0" w:after="0"/>
        <w:ind w:left="120"/>
        <w:jc w:val="center"/>
      </w:pPr>
      <w:r>
        <w:rPr>
          <w:rFonts w:ascii="Times New Roman" w:hAnsi="Times New Roman"/>
          <w:b w:val="false"/>
          <w:i w:val="false"/>
          <w:color w:val="000000"/>
          <w:sz w:val="21"/>
        </w:rPr>
        <w:t>[Filed Emergency After Notice ARC 5963C</w:t>
      </w:r>
      <w:r>
        <w:rPr>
          <w:rFonts w:ascii="Times New Roman" w:hAnsi="Times New Roman"/>
          <w:b w:val="false"/>
          <w:i w:val="false"/>
          <w:color w:val="000000"/>
          <w:sz w:val="21"/>
        </w:rPr>
        <w:t xml:space="preserve"> (Notice ARC 5789C, IAB 7/28/21)</w:t>
      </w:r>
      <w:r>
        <w:rPr>
          <w:rFonts w:ascii="Times New Roman" w:hAnsi="Times New Roman"/>
          <w:b w:val="false"/>
          <w:i w:val="false"/>
          <w:color w:val="000000"/>
          <w:sz w:val="21"/>
        </w:rPr>
        <w:t>, IAB 10/6/21, effective 9/17/21]</w:t>
      </w:r>
    </w:p>
    <w:p>
      <w:pPr>
        <w:spacing w:before="0" w:after="0"/>
        <w:ind w:left="120"/>
        <w:jc w:val="center"/>
      </w:pPr>
      <w:r>
        <w:rPr>
          <w:rFonts w:ascii="Times New Roman" w:hAnsi="Times New Roman"/>
          <w:b w:val="false"/>
          <w:i w:val="false"/>
          <w:color w:val="000000"/>
          <w:sz w:val="21"/>
        </w:rPr>
        <w:t>[Filed ARC 6892C</w:t>
      </w:r>
      <w:r>
        <w:rPr>
          <w:rFonts w:ascii="Times New Roman" w:hAnsi="Times New Roman"/>
          <w:b w:val="false"/>
          <w:i w:val="false"/>
          <w:color w:val="000000"/>
          <w:sz w:val="21"/>
        </w:rPr>
        <w:t xml:space="preserve"> (Notice ARC 6737C, IAB 12/14/22)</w:t>
      </w:r>
      <w:r>
        <w:rPr>
          <w:rFonts w:ascii="Times New Roman" w:hAnsi="Times New Roman"/>
          <w:b w:val="false"/>
          <w:i w:val="false"/>
          <w:color w:val="000000"/>
          <w:sz w:val="21"/>
        </w:rPr>
        <w:t>, IAB 2/22/23, effective 3/29/23]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ac/chapter/261.28.pdf" Type="http://schemas.openxmlformats.org/officeDocument/2006/relationships/hyperlink" Id="rId6"/>
    <Relationship TargetMode="External" Target="https://www.legis.iowa.gov/docs/iac/chapter/261.29.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