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PAROLE DISCHARGE</w:t>
      </w:r>
    </w:p>
    <w:p>
      <w:pPr>
        <w:spacing w:before="0" w:after="0"/>
        <w:ind w:left="120"/>
        <w:jc w:val="center"/>
      </w:pPr>
      <w:r>
        <w:rPr>
          <w:rFonts w:ascii="Times New Roman" w:hAnsi="Times New Roman"/>
          <w:b w:val="false"/>
          <w:i w:val="false"/>
          <w:color w:val="000000"/>
          <w:sz w:val="14"/>
        </w:rPr>
        <w:t>[Prior to 2/22/89, Parole, Board of[615] Ch 8]</w:t>
      </w:r>
    </w:p>
    <w:p>
      <w:pPr>
        <w:spacing w:before="0" w:after="0"/>
        <w:ind w:left="120"/>
        <w:jc w:val="both"/>
      </w:pPr>
      <w:r>
        <w:rPr>
          <w:rFonts w:ascii="Times New Roman" w:hAnsi="Times New Roman"/>
          <w:b/>
          <w:i w:val="false"/>
          <w:color w:val="000000"/>
          <w:sz w:val="22"/>
        </w:rPr>
        <w:t>205—12.1</w:t>
      </w:r>
      <w:r>
        <w:rPr>
          <w:rFonts w:ascii="Times New Roman" w:hAnsi="Times New Roman"/>
          <w:b/>
          <w:i w:val="false"/>
          <w:color w:val="000000"/>
          <w:sz w:val="22"/>
        </w:rPr>
        <w:t xml:space="preserve">(906) </w:t>
      </w:r>
      <w:r>
        <w:rPr>
          <w:rFonts w:ascii="Times New Roman" w:hAnsi="Times New Roman"/>
          <w:b/>
          <w:i w:val="false"/>
          <w:color w:val="000000"/>
          <w:sz w:val="22"/>
        </w:rPr>
        <w:t xml:space="preserve">Discharge from parole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Statutory discharge. </w:t>
      </w:r>
      <w:r>
        <w:rPr>
          <w:rFonts w:ascii="Times New Roman" w:hAnsi="Times New Roman"/>
          <w:b w:val="false"/>
          <w:i w:val="false"/>
          <w:color w:val="000000"/>
          <w:sz w:val="22"/>
        </w:rPr>
        <w:t>The board discharges a parolee from parole supervision when the term of the parolee’s sentence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Early discharge. </w:t>
      </w:r>
      <w:r>
        <w:rPr>
          <w:rFonts w:ascii="Times New Roman" w:hAnsi="Times New Roman"/>
          <w:b w:val="false"/>
          <w:i w:val="false"/>
          <w:color w:val="000000"/>
          <w:sz w:val="22"/>
        </w:rPr>
        <w:t>The board or the supervising district department may discharge a parolee from parole supervision prior to the expiration of the term of the parolee’s sentence when the board or district department determines that the parolee is able and willing to fulfill the obligations of a law-abiding citizen without further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205—12.2</w:t>
      </w:r>
      <w:r>
        <w:rPr>
          <w:rFonts w:ascii="Times New Roman" w:hAnsi="Times New Roman"/>
          <w:b/>
          <w:i w:val="false"/>
          <w:color w:val="000000"/>
          <w:sz w:val="22"/>
        </w:rPr>
        <w:t xml:space="preserve">(906) </w:t>
      </w:r>
      <w:r>
        <w:rPr>
          <w:rFonts w:ascii="Times New Roman" w:hAnsi="Times New Roman"/>
          <w:b/>
          <w:i w:val="false"/>
          <w:color w:val="000000"/>
          <w:sz w:val="22"/>
        </w:rPr>
        <w:t xml:space="preserve">Persons not eligible. </w:t>
      </w:r>
      <w:r>
        <w:rPr>
          <w:rFonts w:ascii="Times New Roman" w:hAnsi="Times New Roman"/>
          <w:b w:val="false"/>
          <w:i w:val="false"/>
          <w:color w:val="000000"/>
          <w:sz w:val="22"/>
        </w:rPr>
        <w:t xml:space="preserve">A parolee convicted of a violation of Iowa Code section </w:t>
      </w:r>
      <w:hyperlink r:id="rId4">
        <w:r>
          <w:rPr>
            <w:rStyle w:val="Hyperlink"/>
            <w:rFonts w:ascii="Times New Roman" w:hAnsi="Times New Roman"/>
            <w:b w:val="false"/>
            <w:i w:val="false"/>
            <w:color w:val="000000"/>
            <w:sz w:val="22"/>
          </w:rPr>
          <w:t>709.3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709.4</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709.8</w:t>
        </w:r>
      </w:hyperlink>
      <w:r>
        <w:rPr>
          <w:rFonts w:ascii="Times New Roman" w:hAnsi="Times New Roman"/>
          <w:b w:val="false"/>
          <w:i w:val="false"/>
          <w:color w:val="000000"/>
          <w:sz w:val="22"/>
        </w:rPr>
        <w:t xml:space="preserve"> committed on or with a child or a person serving a sentence under Iowa Code section </w:t>
      </w:r>
      <w:hyperlink r:id="rId7">
        <w:r>
          <w:rPr>
            <w:rStyle w:val="Hyperlink"/>
            <w:rFonts w:ascii="Times New Roman" w:hAnsi="Times New Roman"/>
            <w:b w:val="false"/>
            <w:i w:val="false"/>
            <w:color w:val="000000"/>
            <w:sz w:val="22"/>
          </w:rPr>
          <w:t>902.12</w:t>
        </w:r>
      </w:hyperlink>
      <w:r>
        <w:rPr>
          <w:rFonts w:ascii="Times New Roman" w:hAnsi="Times New Roman"/>
          <w:b w:val="false"/>
          <w:i w:val="false"/>
          <w:color w:val="000000"/>
          <w:sz w:val="22"/>
        </w:rPr>
        <w:t xml:space="preserve"> is not eligible to be discharged from parole until the person’s term of parole equals the period of imprisonment specified in the person’s sentence, less all time served in confinement.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8444C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906.15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8444C</w:t>
      </w:r>
      <w:r>
        <w:rPr>
          <w:rFonts w:ascii="Times New Roman" w:hAnsi="Times New Roman"/>
          <w:b w:val="false"/>
          <w:i w:val="false"/>
          <w:color w:val="000000"/>
          <w:sz w:val="21"/>
        </w:rPr>
        <w:t xml:space="preserve"> (Notice ARC 8188C,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09.pdf" Type="http://schemas.openxmlformats.org/officeDocument/2006/relationships/hyperlink" Id="rId4"/>
    <Relationship TargetMode="External" Target="https://www.legis.iowa.gov/docs/ico/chapter/709.pdf" Type="http://schemas.openxmlformats.org/officeDocument/2006/relationships/hyperlink" Id="rId5"/>
    <Relationship TargetMode="External" Target="https://www.legis.iowa.gov/docs/ico/chapter/709.pdf" Type="http://schemas.openxmlformats.org/officeDocument/2006/relationships/hyperlink" Id="rId6"/>
    <Relationship TargetMode="External" Target="https://www.legis.iowa.gov/docs/ico/chapter/902.pdf" Type="http://schemas.openxmlformats.org/officeDocument/2006/relationships/hyperlink" Id="rId7"/>
    <Relationship TargetMode="External" Target="https://www.legis.iowa.gov/docs/ico/chapter/906.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