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ENERGY EFFICIENCY PLANNING AND REPORTING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NATURAL GAS AND ELECTRIC UTILITIES NOT REQUIRED TO BE RATE-REGULATED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4274C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3/6/19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