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8D" w:id="1"/>
    <w:p>
      <w:pPr>
        <w:spacing w:before="0" w:after="0" w:line="480"/>
        <w:ind w:left="120"/>
        <w:jc w:val="right"/>
      </w:pPr>
      <w:r>
        <w:rPr>
          <w:rFonts w:ascii="Times New Roman" w:hAnsi="Times New Roman"/>
          <w:b/>
          <w:i w:val="false"/>
          <w:color w:val="000000"/>
          <w:sz w:val="28"/>
        </w:rPr>
        <w:t>ARC 0648D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school health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14, “School Health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256.7.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Files 2670 and 2676.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makes technical corrections required by 2026 Iowa Acts, House Files 2670 and 2676. The Department of Education published a Regulatory Analysis, the public comment period of which closed on September 8,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14.1(3)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that authorized persons administering medication include licensed health personnel working under the auspices of the school, such as licensed registered nurses, physicians, physician associates,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with parent and physician (or physician associate)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7">
        <w:r>
          <w:rPr>
            <w:rStyle w:val="Hyperlink"/>
            <w:rFonts w:ascii="Times New Roman" w:hAnsi="Times New Roman"/>
            <w:b w:val="false"/>
            <w:i w:val="false"/>
            <w:color w:val="000000"/>
            <w:sz w:val="24"/>
          </w:rPr>
          <w:t>280.16(1)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14.1(7)“d”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Medication name and purpose, including the use of a bronchodilator canister or a bronchodilator canister and spacer or the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281—14.3(256)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281—14.3</w:t>
      </w:r>
      <w:r>
        <w:rPr>
          <w:rFonts w:ascii="Times New Roman" w:hAnsi="Times New Roman"/>
          <w:b/>
          <w:i w:val="false"/>
          <w:color w:val="000000"/>
          <w:sz w:val="24"/>
        </w:rPr>
        <w:t xml:space="preserve">(256) </w:t>
      </w:r>
      <w:r>
        <w:rPr>
          <w:rFonts w:ascii="Times New Roman" w:hAnsi="Times New Roman"/>
          <w:b/>
          <w:i w:val="false"/>
          <w:color w:val="000000"/>
          <w:sz w:val="24"/>
        </w:rPr>
        <w:t xml:space="preserve">School district and accredited nonpublic school stock epinephrine </w:t>
      </w:r>
      <w:r>
        <w:rPr>
          <w:rFonts w:ascii="Times New Roman" w:hAnsi="Times New Roman"/>
          <w:b/>
          <w:i w:val="false"/>
          <w:strike/>
          <w:color w:val="000000"/>
          <w:sz w:val="24"/>
        </w:rPr>
        <w:t>auto-injector</w:t>
      </w:r>
      <w:r>
        <w:rPr>
          <w:rFonts w:ascii="Times New Roman" w:hAnsi="Times New Roman"/>
          <w:b/>
          <w:i w:val="false"/>
          <w:color w:val="000000"/>
          <w:sz w:val="24"/>
          <w:u w:val="single"/>
        </w:rPr>
        <w:t> </w:t>
      </w:r>
      <w:r>
        <w:rPr>
          <w:rFonts w:ascii="Times New Roman" w:hAnsi="Times New Roman"/>
          <w:b/>
          <w:i w:val="false"/>
          <w:color w:val="000000"/>
          <w:sz w:val="24"/>
          <w:u w:val="single"/>
        </w:rPr>
        <w:t>delivery system</w:t>
      </w:r>
      <w:r>
        <w:rPr>
          <w:rFonts w:ascii="Times New Roman" w:hAnsi="Times New Roman"/>
          <w:b/>
          <w:i w:val="false"/>
          <w:color w:val="000000"/>
          <w:sz w:val="24"/>
        </w:rPr>
        <w:t xml:space="preserve">, bronchodilator canister, or bronchodilator canister and spacer voluntary supply.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rule,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color w:val="000000"/>
          <w:sz w:val="24"/>
        </w:rPr>
        <w:t>2015 Iowa Acts, Senate File 462</w:t>
      </w:r>
      <w:r>
        <w:rPr>
          <w:rFonts w:ascii="Times New Roman" w:hAnsi="Times New Roman"/>
          <w:b w:val="false"/>
          <w:i w:val="false"/>
          <w:color w:val="000000"/>
          <w:sz w:val="24"/>
        </w:rPr>
        <w:t xml:space="preserve">, which amended Iowa Code section </w:t>
      </w:r>
      <w:hyperlink r:id="rId8">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 xml:space="preserve"> and created Iowa Code section </w:t>
      </w:r>
      <w:hyperlink r:id="rId9">
        <w:r>
          <w:rPr>
            <w:rStyle w:val="Hyperlink"/>
            <w:rFonts w:ascii="Times New Roman" w:hAnsi="Times New Roman"/>
            <w:b w:val="false"/>
            <w:i w:val="false"/>
            <w:color w:val="000000"/>
            <w:sz w:val="24"/>
          </w:rPr>
          <w:t>280.16A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“Bronchodilator”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“Bronchodilator canister”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health care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administration course”</w:t>
      </w:r>
      <w:r>
        <w:rPr>
          <w:rFonts w:ascii="Times New Roman" w:hAnsi="Times New Roman"/>
          <w:b w:val="false"/>
          <w:i w:val="false"/>
          <w:color w:val="000000"/>
          <w:sz w:val="24"/>
        </w:rPr>
        <w:t> </w:t>
      </w:r>
      <w:r>
        <w:rPr>
          <w:rFonts w:ascii="Times New Roman" w:hAnsi="Times New Roman"/>
          <w:b w:val="false"/>
          <w:i w:val="false"/>
          <w:color w:val="000000"/>
          <w:sz w:val="24"/>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error”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failure to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to a student or individual by proper route, failure to administer the correct dosage, or failure to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or bronchodilator canister and spacer according to generally accepted standards of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incident”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accidental injection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into a digit of the authorized personnel administering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“Personnel authorized to administer epinephrine or a bronchodilator”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 building”</w:t>
      </w:r>
      <w:r>
        <w:rPr>
          <w:rFonts w:ascii="Times New Roman" w:hAnsi="Times New Roman"/>
          <w:b w:val="false"/>
          <w:i w:val="false"/>
          <w:color w:val="000000"/>
          <w:sz w:val="24"/>
        </w:rPr>
        <w:t> </w:t>
      </w:r>
      <w:r>
        <w:rPr>
          <w:rFonts w:ascii="Times New Roman" w:hAnsi="Times New Roman"/>
          <w:b w:val="false"/>
          <w:i w:val="false"/>
          <w:color w:val="000000"/>
          <w:sz w:val="24"/>
        </w:rPr>
        <w:t>means each attendance center within a school district or accredited nonpublic school where students or other individuals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 nurse”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“Spacer”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This rule applies to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licensed health care professional to prescribe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a bronchodilator canister, or a bronchodilator canister and spacer in the name of a school district or accredited nonpublic school for use in accordance with the Act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pharmacist to dispense a stock supply pursuant to </w:t>
      </w:r>
      <w:hyperlink r:id="rId17">
        <w:r>
          <w:rPr>
            <w:rStyle w:val="Hyperlink"/>
            <w:rFonts w:ascii="Times New Roman" w:hAnsi="Times New Roman"/>
            <w:b w:val="false"/>
            <w:i w:val="false"/>
            <w:color w:val="000000"/>
            <w:sz w:val="24"/>
          </w:rPr>
          <w:t>paragraph 14.3(2)</w:t>
        </w:r>
      </w:hyperlink>
      <w:r>
        <w:rPr>
          <w:rFonts w:ascii="Times New Roman" w:hAnsi="Times New Roman"/>
          <w:b w:val="false"/>
          <w:i/>
          <w:color w:val="000000"/>
          <w:sz w:val="24"/>
        </w:rPr>
        <w:t>“a”</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or accredited nonpublic school to acquire and maintain a stock supply pursuant to paragraphs </w:t>
      </w:r>
      <w:hyperlink r:id="rId18">
        <w:r>
          <w:rPr>
            <w:rStyle w:val="Hyperlink"/>
            <w:rFonts w:ascii="Times New Roman" w:hAnsi="Times New Roman"/>
            <w:b w:val="false"/>
            <w:i w:val="false"/>
            <w:color w:val="000000"/>
            <w:sz w:val="24"/>
          </w:rPr>
          <w:t>14.3(2)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14.3(2)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Prescription for stock epinephrine </w:t>
      </w:r>
      <w:r>
        <w:rPr>
          <w:rFonts w:ascii="Times New Roman" w:hAnsi="Times New Roman"/>
          <w:b w:val="false"/>
          <w:i/>
          <w:strike/>
          <w:color w:val="000000"/>
          <w:sz w:val="24"/>
        </w:rPr>
        <w:t>auto-injectors</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systems</w:t>
      </w:r>
      <w:r>
        <w:rPr>
          <w:rFonts w:ascii="Times New Roman" w:hAnsi="Times New Roman"/>
          <w:b w:val="false"/>
          <w:i/>
          <w:color w:val="000000"/>
          <w:sz w:val="24"/>
        </w:rPr>
        <w:t xml:space="preserve">, bronchodilator canisters, and bronchodilator canisters and spacers. </w:t>
      </w:r>
      <w:r>
        <w:rPr>
          <w:rFonts w:ascii="Times New Roman" w:hAnsi="Times New Roman"/>
          <w:b w:val="false"/>
          <w:i w:val="false"/>
          <w:color w:val="000000"/>
          <w:sz w:val="24"/>
        </w:rPr>
        <w:t xml:space="preserve">A school district or accredited nonpublic school may obtain a prescription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according to manufacturer instructions. If a school district or accredited nonpublic school obtains a prescription pursuant to the Act and these rules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w:t>
      </w:r>
      <w:r>
        <w:rPr>
          <w:rFonts w:ascii="Times New Roman" w:hAnsi="Times New Roman"/>
          <w:b w:val="false"/>
          <w:i w:val="false"/>
          <w:color w:val="000000"/>
          <w:sz w:val="24"/>
        </w:rPr>
        <w:t> </w:t>
      </w:r>
      <w:r>
        <w:rPr>
          <w:rFonts w:ascii="Times New Roman" w:hAnsi="Times New Roman"/>
          <w:b w:val="false"/>
          <w:i/>
          <w:color w:val="000000"/>
          <w:sz w:val="24"/>
        </w:rPr>
        <w:t xml:space="preserve">Authorized personnel and 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canister, or bronchodilator canister and spacer administration. </w:t>
      </w:r>
      <w:r>
        <w:rPr>
          <w:rFonts w:ascii="Times New Roman" w:hAnsi="Times New Roman"/>
          <w:b w:val="false"/>
          <w:i w:val="false"/>
          <w:color w:val="000000"/>
          <w:sz w:val="24"/>
        </w:rPr>
        <w:t xml:space="preserve">A school nurse or personnel trained and authorized may provide or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bronchodilator canister, or bronchodilator canister and spacer from a school supply to a student or individual in circumstances authorized by Iowa Code section </w:t>
      </w:r>
      <w:hyperlink r:id="rId20">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1">
        <w:r>
          <w:rPr>
            <w:rStyle w:val="Hyperlink"/>
            <w:rFonts w:ascii="Times New Roman" w:hAnsi="Times New Roman"/>
            <w:b w:val="false"/>
            <w:i w:val="false"/>
            <w:color w:val="000000"/>
            <w:sz w:val="24"/>
          </w:rPr>
          <w:t>280.23</w:t>
        </w:r>
      </w:hyperlink>
      <w:r>
        <w:rPr>
          <w:rFonts w:ascii="Times New Roman" w:hAnsi="Times New Roman"/>
          <w:b w:val="false"/>
          <w:i w:val="false"/>
          <w:color w:val="000000"/>
          <w:sz w:val="24"/>
        </w:rPr>
        <w:t xml:space="preserve">, authorized personnel will submit a signed statement to the school nurse stating that the authorized personnel agree to perform the service of administering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medical services (911) will be contacted immediately after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administration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a bronchodilator, or a bronchodilator canister and spacer in accordance with this rule is not the practice of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w:t>
      </w:r>
      <w:r>
        <w:rPr>
          <w:rFonts w:ascii="Times New Roman" w:hAnsi="Times New Roman"/>
          <w:b w:val="false"/>
          <w:i w:val="false"/>
          <w:color w:val="000000"/>
          <w:sz w:val="24"/>
        </w:rPr>
        <w:t> </w:t>
      </w:r>
      <w:r>
        <w:rPr>
          <w:rFonts w:ascii="Times New Roman" w:hAnsi="Times New Roman"/>
          <w:b w:val="false"/>
          <w:i/>
          <w:color w:val="000000"/>
          <w:sz w:val="24"/>
        </w:rPr>
        <w:t xml:space="preserve">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or bronchodilator canister and spacer training. </w:t>
      </w:r>
      <w:r>
        <w:rPr>
          <w:rFonts w:ascii="Times New Roman" w:hAnsi="Times New Roman"/>
          <w:b w:val="false"/>
          <w:i w:val="false"/>
          <w:color w:val="000000"/>
          <w:sz w:val="24"/>
        </w:rPr>
        <w:t>School employees may obtain a signed certificate to become 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Training to obtain a signed certificate may be accomplished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Successfully completing, every five years, the medication administration course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Annually demonstrating to the school nurse a procedural return-skills check on medication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Annually completing an anaphylaxis, asthma, or airway constricting disease training program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Demonstrating to the school nurse a procedural return-skills check on the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and bronchodilator canister and spacer using information from the training, using authorized prescriber instructions, and as directed by the prescription manufacturing label;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Providing to the school nurse a signed statement, pursuant to Iowa Code section </w:t>
      </w:r>
      <w:hyperlink r:id="rId22">
        <w:r>
          <w:rPr>
            <w:rStyle w:val="Hyperlink"/>
            <w:rFonts w:ascii="Times New Roman" w:hAnsi="Times New Roman"/>
            <w:b w:val="false"/>
            <w:i w:val="false"/>
            <w:color w:val="000000"/>
            <w:sz w:val="24"/>
          </w:rPr>
          <w:t>280.23</w:t>
        </w:r>
      </w:hyperlink>
      <w:r>
        <w:rPr>
          <w:rFonts w:ascii="Times New Roman" w:hAnsi="Times New Roman"/>
          <w:b w:val="false"/>
          <w:i w:val="false"/>
          <w:color w:val="000000"/>
          <w:sz w:val="24"/>
        </w:rPr>
        <w:t>, that the person agrees to perform one or more of the services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required after a medication error or medication incident. Authorized personnel or the school nurse directly involved with a medication error or medication incident involving the administration of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14.3(6)</w:t>
      </w:r>
      <w:r>
        <w:rPr>
          <w:rFonts w:ascii="Times New Roman" w:hAnsi="Times New Roman"/>
          <w:b w:val="false"/>
          <w:i w:val="false"/>
          <w:color w:val="000000"/>
          <w:sz w:val="24"/>
        </w:rPr>
        <w:t> </w:t>
      </w:r>
      <w:r>
        <w:rPr>
          <w:rFonts w:ascii="Times New Roman" w:hAnsi="Times New Roman"/>
          <w:b w:val="false"/>
          <w:i/>
          <w:color w:val="000000"/>
          <w:sz w:val="24"/>
        </w:rPr>
        <w:t xml:space="preserve">Procurement and maintenance of 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or bronchodilator canister and spacer supplies. </w:t>
      </w:r>
      <w:r>
        <w:rPr>
          <w:rFonts w:ascii="Times New Roman" w:hAnsi="Times New Roman"/>
          <w:b w:val="false"/>
          <w:i w:val="false"/>
          <w:color w:val="000000"/>
          <w:sz w:val="24"/>
        </w:rPr>
        <w:t xml:space="preserve">A school district or accredited nonpublic school may obtain a prescription to stock, possess, and maintain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or bronchodilator canister and spacer.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or school will designate an employee to routinely check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 canisters, and bronchodilator canisters and spacers and document the following in a log monthly throughout the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visualized particles or color change,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Bronchodilator canister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school district or school will develop a protocol to replace as soon as reasonably possible any logged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bronchodilator canister, or bronchodilator canister and spacer that is used, is damaged, is close to expiration, or is discolored or has particles visible in the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liquid.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14.3(7)</w:t>
      </w:r>
      <w:r>
        <w:rPr>
          <w:rFonts w:ascii="Times New Roman" w:hAnsi="Times New Roman"/>
          <w:b w:val="false"/>
          <w:i w:val="false"/>
          <w:color w:val="000000"/>
          <w:sz w:val="24"/>
        </w:rPr>
        <w:t> </w:t>
      </w:r>
      <w:r>
        <w:rPr>
          <w:rFonts w:ascii="Times New Roman" w:hAnsi="Times New Roman"/>
          <w:b w:val="false"/>
          <w:i/>
          <w:color w:val="000000"/>
          <w:sz w:val="24"/>
        </w:rPr>
        <w:t xml:space="preserve">Disposal of used stock epinephrine </w:t>
      </w:r>
      <w:r>
        <w:rPr>
          <w:rFonts w:ascii="Times New Roman" w:hAnsi="Times New Roman"/>
          <w:b w:val="false"/>
          <w:i/>
          <w:strike/>
          <w:color w:val="000000"/>
          <w:sz w:val="24"/>
        </w:rPr>
        <w:t>auto-injectors</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systems</w:t>
      </w:r>
      <w:r>
        <w:rPr>
          <w:rFonts w:ascii="Times New Roman" w:hAnsi="Times New Roman"/>
          <w:b w:val="false"/>
          <w:i/>
          <w:color w:val="000000"/>
          <w:sz w:val="24"/>
        </w:rPr>
        <w:t xml:space="preserve">, bronchodilators, or bronchodilator canisters and spacers. </w:t>
      </w:r>
      <w:r>
        <w:rPr>
          <w:rFonts w:ascii="Times New Roman" w:hAnsi="Times New Roman"/>
          <w:b w:val="false"/>
          <w:i w:val="false"/>
          <w:color w:val="000000"/>
          <w:sz w:val="24"/>
        </w:rPr>
        <w:t xml:space="preserve">The school district or school that administers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14.3(8)</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 xml:space="preserve">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14.3(9)</w:t>
      </w:r>
      <w:r>
        <w:rPr>
          <w:rFonts w:ascii="Times New Roman" w:hAnsi="Times New Roman"/>
          <w:b w:val="false"/>
          <w:i w:val="false"/>
          <w:color w:val="000000"/>
          <w:sz w:val="24"/>
        </w:rPr>
        <w:t> </w:t>
      </w:r>
      <w:r>
        <w:rPr>
          <w:rFonts w:ascii="Times New Roman" w:hAnsi="Times New Roman"/>
          <w:b w:val="false"/>
          <w:i/>
          <w:color w:val="000000"/>
          <w:sz w:val="24"/>
        </w:rPr>
        <w:t xml:space="preserve">School district or accredited nonpublic school policy. </w:t>
      </w:r>
      <w:r>
        <w:rPr>
          <w:rFonts w:ascii="Times New Roman" w:hAnsi="Times New Roman"/>
          <w:b w:val="false"/>
          <w:i w:val="false"/>
          <w:color w:val="000000"/>
          <w:sz w:val="24"/>
        </w:rPr>
        <w:t xml:space="preserve">A school district or school may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or bronchodilator canisters and spacers. The board of directors in charge of the school district or authorities in charge of the accredited nonpublic school that stocks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or bronchodilator canisters and spacers shall establish a policy and procedure for the administration of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or bronchodilator canister and spacer, which is to comply with the minimum provisions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14.3(10)</w:t>
      </w:r>
      <w:r>
        <w:rPr>
          <w:rFonts w:ascii="Times New Roman" w:hAnsi="Times New Roman"/>
          <w:b w:val="false"/>
          <w:i w:val="false"/>
          <w:color w:val="000000"/>
          <w:sz w:val="24"/>
        </w:rPr>
        <w:t> </w:t>
      </w:r>
      <w:r>
        <w:rPr>
          <w:rFonts w:ascii="Times New Roman" w:hAnsi="Times New Roman"/>
          <w:b w:val="false"/>
          <w:i/>
          <w:color w:val="000000"/>
          <w:sz w:val="24"/>
        </w:rPr>
        <w:t xml:space="preserve">Rule of construction. </w:t>
      </w:r>
      <w:r>
        <w:rPr>
          <w:rFonts w:ascii="Times New Roman" w:hAnsi="Times New Roman"/>
          <w:b w:val="false"/>
          <w:i w:val="false"/>
          <w:color w:val="000000"/>
          <w:sz w:val="24"/>
        </w:rPr>
        <w:t xml:space="preserve">This rule will not be construed to require school districts or accredited nonpublic schools to maintain a stock of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 canisters, or bronchodilator canisters and spacers. An election not to maintain such a stock is not to be considered to be negligence.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14.3(11)</w:t>
      </w:r>
      <w:r>
        <w:rPr>
          <w:rFonts w:ascii="Times New Roman" w:hAnsi="Times New Roman"/>
          <w:b w:val="false"/>
          <w:i w:val="false"/>
          <w:color w:val="000000"/>
          <w:sz w:val="24"/>
        </w:rPr>
        <w:t> </w:t>
      </w:r>
      <w:r>
        <w:rPr>
          <w:rFonts w:ascii="Times New Roman" w:hAnsi="Times New Roman"/>
          <w:b w:val="false"/>
          <w:i/>
          <w:color w:val="000000"/>
          <w:sz w:val="24"/>
        </w:rPr>
        <w:t xml:space="preserve">Opioid antagonists. </w:t>
      </w:r>
      <w:r>
        <w:rPr>
          <w:rFonts w:ascii="Times New Roman" w:hAnsi="Times New Roman"/>
          <w:b w:val="false"/>
          <w:i w:val="false"/>
          <w:color w:val="000000"/>
          <w:sz w:val="24"/>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281—14.4(279)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281—14.4</w:t>
      </w:r>
      <w:r>
        <w:rPr>
          <w:rFonts w:ascii="Times New Roman" w:hAnsi="Times New Roman"/>
          <w:b/>
          <w:i w:val="false"/>
          <w:color w:val="000000"/>
          <w:sz w:val="24"/>
        </w:rPr>
        <w:t xml:space="preserve">(279) </w:t>
      </w:r>
      <w:r>
        <w:rPr>
          <w:rFonts w:ascii="Times New Roman" w:hAnsi="Times New Roman"/>
          <w:b/>
          <w:i w:val="false"/>
          <w:color w:val="000000"/>
          <w:sz w:val="24"/>
        </w:rPr>
        <w:t>Suicide prevention</w:t>
      </w:r>
      <w:r>
        <w:rPr>
          <w:rFonts w:ascii="Times New Roman" w:hAnsi="Times New Roman"/>
          <w:b/>
          <w:i w:val="false"/>
          <w:strike/>
          <w:color w:val="000000"/>
          <w:sz w:val="24"/>
        </w:rPr>
        <w:t>, identification of adverse childhood experiences, and strategies to mitigate toxic stress response</w:t>
      </w:r>
      <w:r>
        <w:rPr>
          <w:rFonts w:ascii="Times New Roman" w:hAnsi="Times New Roman"/>
          <w:b/>
          <w:i w:val="false"/>
          <w:color w:val="000000"/>
          <w:sz w:val="24"/>
        </w:rPr>
        <w:t xml:space="preserve">. </w:t>
      </w:r>
      <w:r>
        <w:rPr>
          <w:rFonts w:ascii="Times New Roman" w:hAnsi="Times New Roman"/>
          <w:b w:val="false"/>
          <w:i w:val="false"/>
          <w:color w:val="000000"/>
          <w:sz w:val="24"/>
        </w:rPr>
        <w:t xml:space="preserve">Iowa Code section </w:t>
      </w:r>
      <w:hyperlink r:id="rId23">
        <w:r>
          <w:rPr>
            <w:rStyle w:val="Hyperlink"/>
            <w:rFonts w:ascii="Times New Roman" w:hAnsi="Times New Roman"/>
            <w:b w:val="false"/>
            <w:i w:val="false"/>
            <w:color w:val="000000"/>
            <w:sz w:val="24"/>
          </w:rPr>
          <w:t>279.70</w:t>
        </w:r>
      </w:hyperlink>
      <w:r>
        <w:rPr>
          <w:rFonts w:ascii="Times New Roman" w:hAnsi="Times New Roman"/>
          <w:b w:val="false"/>
          <w:i w:val="false"/>
          <w:color w:val="000000"/>
          <w:sz w:val="24"/>
        </w:rPr>
        <w:t xml:space="preserve"> is incorporated by this reference.</w:t>
      </w:r>
    </w:p>
    <w:p>
      <w:pPr>
        <w:spacing w:before="0" w:after="0" w:line="240"/>
        <w:ind w:left="120"/>
        <w:jc w:val="both"/>
      </w:pP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80.16.pdf" Type="http://schemas.openxmlformats.org/officeDocument/2006/relationships/hyperlink" Id="rId7"/>
    <Relationship TargetMode="External" Target="https://www.legis.iowa.gov/docs/ico/chapter/280.16.pdf" Type="http://schemas.openxmlformats.org/officeDocument/2006/relationships/hyperlink" Id="rId8"/>
    <Relationship TargetMode="External" Target="https://www.legis.iowa.gov/docs/ico/chapter/280.16A.pdf" Type="http://schemas.openxmlformats.org/officeDocument/2006/relationships/hyperlink" Id="rId9"/>
    <Relationship TargetMode="External" Target="https://www.legis.iowa.gov/docs/ico/chapter/280.16.pdf" Type="http://schemas.openxmlformats.org/officeDocument/2006/relationships/hyperlink" Id="rId10"/>
    <Relationship TargetMode="External" Target="https://www.legis.iowa.gov/docs/ico/chapter/280.16.pdf" Type="http://schemas.openxmlformats.org/officeDocument/2006/relationships/hyperlink" Id="rId11"/>
    <Relationship TargetMode="External" Target="https://www.legis.iowa.gov/docs/ico/chapter/280.16.pdf" Type="http://schemas.openxmlformats.org/officeDocument/2006/relationships/hyperlink" Id="rId12"/>
    <Relationship TargetMode="External" Target="https://www.legis.iowa.gov/docs/ico/chapter/280.16.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co/chapter/280.16A.pdf" Type="http://schemas.openxmlformats.org/officeDocument/2006/relationships/hyperlink" Id="rId15"/>
    <Relationship TargetMode="External" Target="https://www.legis.iowa.gov/docs/ico/chapter/280.16A.pdf" Type="http://schemas.openxmlformats.org/officeDocument/2006/relationships/hyperlink" Id="rId16"/>
    <Relationship TargetMode="External" Target="https://www.legis.iowa.gov/docs/iac/rule/281.14.3.pdf" Type="http://schemas.openxmlformats.org/officeDocument/2006/relationships/hyperlink" Id="rId17"/>
    <Relationship TargetMode="External" Target="https://www.legis.iowa.gov/docs/iac/rule/281.14.3.pdf" Type="http://schemas.openxmlformats.org/officeDocument/2006/relationships/hyperlink" Id="rId18"/>
    <Relationship TargetMode="External" Target="https://www.legis.iowa.gov/docs/iac/rule/281.14.3.pdf" Type="http://schemas.openxmlformats.org/officeDocument/2006/relationships/hyperlink" Id="rId19"/>
    <Relationship TargetMode="External" Target="https://www.legis.iowa.gov/docs/ico/chapter/280.16.pdf" Type="http://schemas.openxmlformats.org/officeDocument/2006/relationships/hyperlink" Id="rId20"/>
    <Relationship TargetMode="External" Target="https://www.legis.iowa.gov/docs/ico/chapter/280.23.pdf" Type="http://schemas.openxmlformats.org/officeDocument/2006/relationships/hyperlink" Id="rId21"/>
    <Relationship TargetMode="External" Target="https://www.legis.iowa.gov/docs/ico/chapter/280.23.pdf" Type="http://schemas.openxmlformats.org/officeDocument/2006/relationships/hyperlink" Id="rId22"/>
    <Relationship TargetMode="External" Target="https://www.legis.iowa.gov/docs/ico/chapter/279.70.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