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43D" w:id="1"/>
    <w:p>
      <w:pPr>
        <w:spacing w:before="0" w:after="0" w:line="480"/>
        <w:ind w:left="120"/>
        <w:jc w:val="right"/>
      </w:pPr>
      <w:r>
        <w:rPr>
          <w:rFonts w:ascii="Times New Roman" w:hAnsi="Times New Roman"/>
          <w:b/>
          <w:i w:val="false"/>
          <w:color w:val="000000"/>
          <w:sz w:val="28"/>
        </w:rPr>
        <w:t>ARC 0643D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fire fighter training and equipment funds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259, “Fire Fighter Training and Equipment Funds,” Iowa Administrative Code, and to adopt a new Chapter 259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100B.10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100B.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Pursuant to Executive Order 10, the Department proposes to rescind Chapter 259 and adopt a new chapter in lieu thereof. The proposed chapter outlines application procedures and eligibility requirements for certain funds available to fire services in Iowa.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1:30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4, 2026</w:t>
            </w:r>
            <w:r>
              <w:br/>
            </w:r>
            <w:r>
              <w:rPr>
                <w:rFonts w:ascii="Times New Roman" w:hAnsi="Times New Roman"/>
                <w:b w:val="false"/>
                <w:i w:val="false"/>
                <w:color w:val="000000"/>
                <w:sz w:val="14"/>
              </w:rPr>
              <w:t xml:space="preserve"> 10:30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259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259</w:t>
      </w:r>
    </w:p>
    <w:p>
      <w:pPr>
        <w:spacing w:before="0" w:after="0" w:line="480"/>
        <w:ind w:left="120"/>
        <w:jc w:val="center"/>
      </w:pPr>
      <w:r>
        <w:rPr>
          <w:rFonts w:ascii="Times New Roman" w:hAnsi="Times New Roman"/>
          <w:b w:val="false"/>
          <w:i w:val="false"/>
          <w:color w:val="000000"/>
          <w:sz w:val="21"/>
        </w:rPr>
        <w:t>FIRE FIGHTER TRAINING AND EQUIPMENT FUNDS</w:t>
      </w:r>
    </w:p>
    <w:p>
      <w:pPr>
        <w:spacing w:before="210" w:after="0" w:line="480"/>
        <w:ind w:left="120"/>
        <w:jc w:val="both"/>
      </w:pPr>
      <w:r>
        <w:rPr>
          <w:rFonts w:ascii="Times New Roman" w:hAnsi="Times New Roman"/>
          <w:b/>
          <w:i w:val="false"/>
          <w:color w:val="000000"/>
          <w:sz w:val="24"/>
        </w:rPr>
        <w:t>661—259.1</w:t>
      </w:r>
      <w:r>
        <w:rPr>
          <w:rFonts w:ascii="Times New Roman" w:hAnsi="Times New Roman"/>
          <w:b w:val="false"/>
          <w:i w:val="false"/>
          <w:color w:val="000000"/>
          <w:sz w:val="24"/>
        </w:rPr>
        <w:t xml:space="preserve"> to </w:t>
      </w:r>
      <w:r>
        <w:rPr>
          <w:rFonts w:ascii="Times New Roman" w:hAnsi="Times New Roman"/>
          <w:b/>
          <w:i w:val="false"/>
          <w:color w:val="000000"/>
          <w:sz w:val="24"/>
        </w:rPr>
        <w:t>259.100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VOLUNTEER FIRE FIGHTER TRAINING AND EQUIPMENT FUND</w:t>
      </w:r>
    </w:p>
    <w:p>
      <w:pPr>
        <w:spacing w:before="0" w:after="0" w:line="480"/>
        <w:ind w:left="120"/>
        <w:jc w:val="both"/>
      </w:pPr>
      <w:r>
        <w:rPr>
          <w:rFonts w:ascii="Times New Roman" w:hAnsi="Times New Roman"/>
          <w:b/>
          <w:i w:val="false"/>
          <w:color w:val="000000"/>
          <w:sz w:val="24"/>
        </w:rPr>
        <w:t>661—259.101</w:t>
      </w:r>
      <w:r>
        <w:rPr>
          <w:rFonts w:ascii="Times New Roman" w:hAnsi="Times New Roman"/>
          <w:b/>
          <w:i w:val="false"/>
          <w:color w:val="000000"/>
          <w:sz w:val="24"/>
        </w:rPr>
        <w:t xml:space="preserve">(17A,77GA,ch1222) </w:t>
      </w:r>
      <w:r>
        <w:rPr>
          <w:rFonts w:ascii="Times New Roman" w:hAnsi="Times New Roman"/>
          <w:b/>
          <w:i w:val="false"/>
          <w:color w:val="000000"/>
          <w:sz w:val="24"/>
        </w:rPr>
        <w:t xml:space="preserve">Establishment of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259.101(1)</w:t>
      </w:r>
      <w:r>
        <w:rPr>
          <w:rFonts w:ascii="Times New Roman" w:hAnsi="Times New Roman"/>
          <w:b w:val="false"/>
          <w:i w:val="false"/>
          <w:color w:val="000000"/>
          <w:sz w:val="24"/>
        </w:rPr>
        <w:t> </w:t>
      </w:r>
      <w:r>
        <w:rPr>
          <w:rFonts w:ascii="Times New Roman" w:hAnsi="Times New Roman"/>
          <w:b w:val="false"/>
          <w:i w:val="false"/>
          <w:color w:val="000000"/>
          <w:sz w:val="24"/>
        </w:rPr>
        <w:t>There is established in the state fire marshal division the volunteer fire fighter training and equipment fund. The fund, to the extent of appropriations made available in each state fiscal year, shall provide support for the training and equipment needs of volunteer fire fighters. Funding is available to individual fire departments for equipment and to organizations or individuals delivering training to support courses available at no cost to volunteer fire fighters receiving the training or to their respective departments.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259.101(2)</w:t>
      </w:r>
      <w:r>
        <w:rPr>
          <w:rFonts w:ascii="Times New Roman" w:hAnsi="Times New Roman"/>
          <w:b w:val="false"/>
          <w:i w:val="false"/>
          <w:color w:val="000000"/>
          <w:sz w:val="24"/>
        </w:rPr>
        <w:t> </w:t>
      </w:r>
      <w:r>
        <w:rPr>
          <w:rFonts w:ascii="Times New Roman" w:hAnsi="Times New Roman"/>
          <w:b w:val="false"/>
          <w:i w:val="false"/>
          <w:color w:val="000000"/>
          <w:sz w:val="24"/>
        </w:rPr>
        <w:t>Advisory committee. The state fire marshal may establish a volunteer fire fighter training and equipment fund advisory committee of persons knowledgeable about the training and equipment needs of volunteer fire fighters and volunteer fire departments to advise on allocation of moneys from the volunteer fire fighter training and equipment fund, including the selection of recipients in competitive situations.</w:t>
      </w:r>
    </w:p>
    <w:p>
      <w:pPr>
        <w:spacing w:before="0" w:after="0" w:line="480"/>
        <w:ind w:left="120"/>
        <w:jc w:val="both"/>
      </w:pPr>
      <w:r>
        <w:rPr>
          <w:rFonts w:ascii="Times New Roman" w:hAnsi="Times New Roman"/>
          <w:b/>
          <w:i w:val="false"/>
          <w:color w:val="000000"/>
          <w:sz w:val="24"/>
        </w:rPr>
        <w:t>661—259.102</w:t>
      </w:r>
      <w:r>
        <w:rPr>
          <w:rFonts w:ascii="Times New Roman" w:hAnsi="Times New Roman"/>
          <w:b/>
          <w:i w:val="false"/>
          <w:color w:val="000000"/>
          <w:sz w:val="24"/>
        </w:rPr>
        <w:t xml:space="preserve">(17A,77GA,ch1222) </w:t>
      </w:r>
      <w:r>
        <w:rPr>
          <w:rFonts w:ascii="Times New Roman" w:hAnsi="Times New Roman"/>
          <w:b/>
          <w:i w:val="false"/>
          <w:color w:val="000000"/>
          <w:sz w:val="24"/>
        </w:rPr>
        <w:t xml:space="preserve">Allocations.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259.102(1)</w:t>
      </w:r>
      <w:r>
        <w:rPr>
          <w:rFonts w:ascii="Times New Roman" w:hAnsi="Times New Roman"/>
          <w:b w:val="false"/>
          <w:i w:val="false"/>
          <w:color w:val="000000"/>
          <w:sz w:val="24"/>
        </w:rPr>
        <w:t> </w:t>
      </w:r>
      <w:r>
        <w:rPr>
          <w:rFonts w:ascii="Times New Roman" w:hAnsi="Times New Roman"/>
          <w:b w:val="false"/>
          <w:i/>
          <w:color w:val="000000"/>
          <w:sz w:val="24"/>
        </w:rPr>
        <w:t xml:space="preserve">Administrative allocation. </w:t>
      </w:r>
      <w:r>
        <w:rPr>
          <w:rFonts w:ascii="Times New Roman" w:hAnsi="Times New Roman"/>
          <w:b w:val="false"/>
          <w:i w:val="false"/>
          <w:color w:val="000000"/>
          <w:sz w:val="24"/>
        </w:rPr>
        <w:t>Each year, the state fire marshal shall allocate a portion of the funds appropriated to the volunteer fire fighter training and equipment fund for administration of the fund, including personnel expenses. A portion of the administrative allocation shall be made available to the fire service training bureau to defray the cost of maintaining records of course attendance and completion by volunteer fire fighters and for related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259.102(2)</w:t>
      </w:r>
      <w:r>
        <w:rPr>
          <w:rFonts w:ascii="Times New Roman" w:hAnsi="Times New Roman"/>
          <w:b w:val="false"/>
          <w:i w:val="false"/>
          <w:color w:val="000000"/>
          <w:sz w:val="24"/>
        </w:rPr>
        <w:t> </w:t>
      </w:r>
      <w:r>
        <w:rPr>
          <w:rFonts w:ascii="Times New Roman" w:hAnsi="Times New Roman"/>
          <w:b w:val="false"/>
          <w:i/>
          <w:color w:val="000000"/>
          <w:sz w:val="24"/>
        </w:rPr>
        <w:t xml:space="preserve">Allocation to fire service training bureau. </w:t>
      </w:r>
      <w:r>
        <w:rPr>
          <w:rFonts w:ascii="Times New Roman" w:hAnsi="Times New Roman"/>
          <w:b w:val="false"/>
          <w:i w:val="false"/>
          <w:color w:val="000000"/>
          <w:sz w:val="24"/>
        </w:rPr>
        <w:t>The state fire marshal may allocate a portion of the moneys appropriated to the volunteer fire fighter training and equipment fund in any year to the fire service training bureau for the purpose of delivering training courses offered by the fire service training bureau to volunteer fire fighters at no cost to the volunteer fire fighters or their respective fire departments.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259.102(3)</w:t>
      </w:r>
      <w:r>
        <w:rPr>
          <w:rFonts w:ascii="Times New Roman" w:hAnsi="Times New Roman"/>
          <w:b w:val="false"/>
          <w:i w:val="false"/>
          <w:color w:val="000000"/>
          <w:sz w:val="24"/>
        </w:rPr>
        <w:t> </w:t>
      </w:r>
      <w:r>
        <w:rPr>
          <w:rFonts w:ascii="Times New Roman" w:hAnsi="Times New Roman"/>
          <w:b w:val="false"/>
          <w:i/>
          <w:color w:val="000000"/>
          <w:sz w:val="24"/>
        </w:rPr>
        <w:t xml:space="preserve">Allocation for equipment purchases. </w:t>
      </w:r>
      <w:r>
        <w:rPr>
          <w:rFonts w:ascii="Times New Roman" w:hAnsi="Times New Roman"/>
          <w:b w:val="false"/>
          <w:i w:val="false"/>
          <w:color w:val="000000"/>
          <w:sz w:val="24"/>
        </w:rPr>
        <w:t>The state fire marshal may allocate a portion of the moneys appropriated to the volunteer fire fighter training and equipment fund in any year to equipment purchases for volunteer fire departments. Awards of funding to volunteer fire departments for equipment purchases shall be on a competitive basis within guidelines published in an announcement of the availability of these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259.102(4)</w:t>
      </w:r>
      <w:r>
        <w:rPr>
          <w:rFonts w:ascii="Times New Roman" w:hAnsi="Times New Roman"/>
          <w:b w:val="false"/>
          <w:i w:val="false"/>
          <w:color w:val="000000"/>
          <w:sz w:val="24"/>
        </w:rPr>
        <w:t> </w:t>
      </w:r>
      <w:r>
        <w:rPr>
          <w:rFonts w:ascii="Times New Roman" w:hAnsi="Times New Roman"/>
          <w:b w:val="false"/>
          <w:i/>
          <w:color w:val="000000"/>
          <w:sz w:val="24"/>
        </w:rPr>
        <w:t xml:space="preserve">Allocation to community college consortium. </w:t>
      </w:r>
      <w:r>
        <w:rPr>
          <w:rFonts w:ascii="Times New Roman" w:hAnsi="Times New Roman"/>
          <w:b w:val="false"/>
          <w:i w:val="false"/>
          <w:color w:val="000000"/>
          <w:sz w:val="24"/>
        </w:rPr>
        <w:t xml:space="preserve">The state fire marshal may allocate a portion of the moneys appropriated to the volunteer fire fighter training and equipment fund in any year to a consortium of community colleges to deliver training to volunteer fire fighters at no cost to the fire fighters receiving this training or to their respective fire departments. These funds shall be administered in accordance with an agreement entered into between the department of public safety and community colleges pursuant to Iowa Code chapter </w:t>
      </w:r>
      <w:hyperlink r:id="rId6">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661—259.103</w:t>
      </w:r>
      <w:r>
        <w:rPr>
          <w:rFonts w:ascii="Times New Roman" w:hAnsi="Times New Roman"/>
          <w:b/>
          <w:i w:val="false"/>
          <w:color w:val="000000"/>
          <w:sz w:val="24"/>
        </w:rPr>
        <w:t xml:space="preserve">(17A,77GA,ch1222) </w:t>
      </w:r>
      <w:r>
        <w:rPr>
          <w:rFonts w:ascii="Times New Roman" w:hAnsi="Times New Roman"/>
          <w:b/>
          <w:i w:val="false"/>
          <w:color w:val="000000"/>
          <w:sz w:val="24"/>
        </w:rPr>
        <w:t xml:space="preserve">Awards to private providers of training. </w:t>
      </w:r>
      <w:r>
        <w:rPr>
          <w:rFonts w:ascii="Times New Roman" w:hAnsi="Times New Roman"/>
          <w:b w:val="false"/>
          <w:i w:val="false"/>
          <w:color w:val="000000"/>
          <w:sz w:val="24"/>
        </w:rPr>
        <w:t xml:space="preserve">Funds appropriated each year to the volunteer fire fighter training and equipment fund that remain after the allocations set forth in rule </w:t>
      </w:r>
      <w:hyperlink r:id="rId7">
        <w:r>
          <w:rPr>
            <w:rStyle w:val="Hyperlink"/>
            <w:rFonts w:ascii="Times New Roman" w:hAnsi="Times New Roman"/>
            <w:b w:val="false"/>
            <w:i w:val="false"/>
            <w:color w:val="000000"/>
            <w:sz w:val="24"/>
          </w:rPr>
          <w:t>661—259.102</w:t>
        </w:r>
      </w:hyperlink>
      <w:r>
        <w:rPr>
          <w:rFonts w:ascii="Times New Roman" w:hAnsi="Times New Roman"/>
          <w:b w:val="false"/>
          <w:i w:val="false"/>
          <w:color w:val="000000"/>
          <w:sz w:val="24"/>
        </w:rPr>
        <w:t>(17A,77GA,ch1222) have been implemented shall be awarded on a competitive basis to private providers of training to provide training to volunteer fire fighters at no cost to the fire fighters receiving the training or to their respective fire departments.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259.103(1)</w:t>
      </w:r>
      <w:r>
        <w:rPr>
          <w:rFonts w:ascii="Times New Roman" w:hAnsi="Times New Roman"/>
          <w:b w:val="false"/>
          <w:i w:val="false"/>
          <w:color w:val="000000"/>
          <w:sz w:val="24"/>
        </w:rPr>
        <w:t> </w:t>
      </w:r>
      <w:r>
        <w:rPr>
          <w:rFonts w:ascii="Times New Roman" w:hAnsi="Times New Roman"/>
          <w:b w:val="false"/>
          <w:i/>
          <w:color w:val="000000"/>
          <w:sz w:val="24"/>
        </w:rPr>
        <w:t xml:space="preserve">Funding requests. </w:t>
      </w:r>
      <w:r>
        <w:rPr>
          <w:rFonts w:ascii="Times New Roman" w:hAnsi="Times New Roman"/>
          <w:b w:val="false"/>
          <w:i w:val="false"/>
          <w:color w:val="000000"/>
          <w:sz w:val="24"/>
        </w:rPr>
        <w:t>Requests for funding of training courses instructed by private persons shall be submitted to the fire service training bureau. Requests for funding in any state fiscal year must be received on or before July 15 following the beginning of the fiscal year on July 1.</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If moneys that have been previously unexpended become available for additional training courses during the course of a fiscal year, notice shall be given to certified fire and emergency services instructors of the availability of these moneys. In this event, the deadline for receiving applications shall be as stated in the notice of availability.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259.103(2)</w:t>
      </w:r>
      <w:r>
        <w:rPr>
          <w:rFonts w:ascii="Times New Roman" w:hAnsi="Times New Roman"/>
          <w:b w:val="false"/>
          <w:i w:val="false"/>
          <w:color w:val="000000"/>
          <w:sz w:val="24"/>
        </w:rPr>
        <w:t> </w:t>
      </w:r>
      <w:r>
        <w:rPr>
          <w:rFonts w:ascii="Times New Roman" w:hAnsi="Times New Roman"/>
          <w:b w:val="false"/>
          <w:i/>
          <w:color w:val="000000"/>
          <w:sz w:val="24"/>
        </w:rPr>
        <w:t xml:space="preserve">Instructor qualifications. </w:t>
      </w:r>
      <w:r>
        <w:rPr>
          <w:rFonts w:ascii="Times New Roman" w:hAnsi="Times New Roman"/>
          <w:b w:val="false"/>
          <w:i w:val="false"/>
          <w:color w:val="000000"/>
          <w:sz w:val="24"/>
        </w:rPr>
        <w:t>Any person instructing a training course paid for by the volunteer fire fighter training and equipment fund shall be certified as a fire and emergency services instructor by the fire service training bureau or another organization recognized by the National Board on Fire Service Professional Qualifications System or the International Fire Service Accreditation Congress.</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A person who has applied to the fire service training bureau for certification as a fire and emergency services instructor I and who is actively pursuing such certification may instruct a training course paid for by the volunteer fire fighter training and equipment fund, provided that the instruction is delivered under the direct supervision of a person who is currently certified as a fire and emergency services instructor I by the fire service training bureau or by another organization recognized by the National Board on Fire Service Professional Qualifications System or the International Fire Service Accreditation Congress.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259.103(3)</w:t>
      </w:r>
      <w:r>
        <w:rPr>
          <w:rFonts w:ascii="Times New Roman" w:hAnsi="Times New Roman"/>
          <w:b w:val="false"/>
          <w:i w:val="false"/>
          <w:color w:val="000000"/>
          <w:sz w:val="24"/>
        </w:rPr>
        <w:t> </w:t>
      </w:r>
      <w:r>
        <w:rPr>
          <w:rFonts w:ascii="Times New Roman" w:hAnsi="Times New Roman"/>
          <w:b w:val="false"/>
          <w:i/>
          <w:color w:val="000000"/>
          <w:sz w:val="24"/>
        </w:rPr>
        <w:t xml:space="preserve">Course approval. </w:t>
      </w:r>
      <w:r>
        <w:rPr>
          <w:rFonts w:ascii="Times New Roman" w:hAnsi="Times New Roman"/>
          <w:b w:val="false"/>
          <w:i w:val="false"/>
          <w:color w:val="000000"/>
          <w:sz w:val="24"/>
        </w:rPr>
        <w:t>Each course paid for by the volunteer fire fighter training and equipment fund must have previously been approved by the fire service training bureau. Any person who is certified as a fire and emergency services instructor I or who is actively pursuing certification as a fire and emergency services instructor I should contact the fire service training bureau for information about the course approval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259.103(4)</w:t>
      </w:r>
      <w:r>
        <w:rPr>
          <w:rFonts w:ascii="Times New Roman" w:hAnsi="Times New Roman"/>
          <w:b w:val="false"/>
          <w:i w:val="false"/>
          <w:color w:val="000000"/>
          <w:sz w:val="24"/>
        </w:rPr>
        <w:t> </w:t>
      </w:r>
      <w:r>
        <w:rPr>
          <w:rFonts w:ascii="Times New Roman" w:hAnsi="Times New Roman"/>
          <w:b w:val="false"/>
          <w:i/>
          <w:color w:val="000000"/>
          <w:sz w:val="24"/>
        </w:rPr>
        <w:t xml:space="preserve">Course availability. </w:t>
      </w:r>
      <w:r>
        <w:rPr>
          <w:rFonts w:ascii="Times New Roman" w:hAnsi="Times New Roman"/>
          <w:b w:val="false"/>
          <w:i w:val="false"/>
          <w:color w:val="000000"/>
          <w:sz w:val="24"/>
        </w:rPr>
        <w:t>Any course that is approved and funded from the volunteer fire fighter training and equipment fund must be available to any volunteer fire department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259.103(5)</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 xml:space="preserve">Each person applying for moneys from the volunteer fire fighter training and equipment fund for delivery of training to volunteer fire fighters shall receive notification indicating whether the request has been approved or denied. Any approval of a request for funding is contingent upon the execution of a contract between the department of public safety and the provider of the proposed training course or courses setting out specific terms and conditions for the delivery of the proposed course or courses. Any person whose request for funding is denied may appeal that decision to the commissioner of public safety by filing a written notice of appeal within 14 calendar days of the date on which the notice indicating denial of the request is dated. Appeals of denials of funding shall be treated as contested cases and processed according to the procedures set out in </w:t>
      </w:r>
      <w:hyperlink r:id="rId8">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Rules </w:t>
      </w:r>
      <w:hyperlink r:id="rId9">
        <w:r>
          <w:rPr>
            <w:rStyle w:val="Hyperlink"/>
            <w:rFonts w:ascii="Times New Roman" w:hAnsi="Times New Roman"/>
            <w:b w:val="false"/>
            <w:i w:val="false"/>
            <w:color w:val="000000"/>
            <w:sz w:val="24"/>
          </w:rPr>
          <w:t>661—259.101</w:t>
        </w:r>
      </w:hyperlink>
      <w:r>
        <w:rPr>
          <w:rFonts w:ascii="Times New Roman" w:hAnsi="Times New Roman"/>
          <w:b w:val="false"/>
          <w:i w:val="false"/>
          <w:color w:val="000000"/>
          <w:sz w:val="24"/>
        </w:rPr>
        <w:t xml:space="preserve">(17A,77GA,ch1222) through </w:t>
      </w:r>
      <w:hyperlink r:id="rId10">
        <w:r>
          <w:rPr>
            <w:rStyle w:val="Hyperlink"/>
            <w:rFonts w:ascii="Times New Roman" w:hAnsi="Times New Roman"/>
            <w:b w:val="false"/>
            <w:i w:val="false"/>
            <w:color w:val="000000"/>
            <w:sz w:val="24"/>
          </w:rPr>
          <w:t>661—259.103</w:t>
        </w:r>
      </w:hyperlink>
      <w:r>
        <w:rPr>
          <w:rFonts w:ascii="Times New Roman" w:hAnsi="Times New Roman"/>
          <w:b w:val="false"/>
          <w:i w:val="false"/>
          <w:color w:val="000000"/>
          <w:sz w:val="24"/>
        </w:rPr>
        <w:t xml:space="preserve">(17A,77GA,ch1222) are intended to implement </w:t>
      </w:r>
      <w:r>
        <w:rPr>
          <w:rFonts w:ascii="Times New Roman" w:hAnsi="Times New Roman"/>
          <w:b w:val="false"/>
          <w:i w:val="false"/>
          <w:color w:val="000000"/>
          <w:sz w:val="24"/>
        </w:rPr>
        <w:t>1998 Iowa Acts, chapter 1222</w:t>
      </w:r>
      <w:r>
        <w:rPr>
          <w:rFonts w:ascii="Times New Roman" w:hAnsi="Times New Roman"/>
          <w:b w:val="false"/>
          <w:i w:val="false"/>
          <w:color w:val="000000"/>
          <w:sz w:val="24"/>
        </w:rPr>
        <w:t>, section 19(8).</w:t>
      </w:r>
    </w:p>
    <w:p>
      <w:pPr>
        <w:spacing w:before="0" w:after="0" w:line="480"/>
        <w:ind w:left="120"/>
        <w:jc w:val="both"/>
      </w:pPr>
      <w:r>
        <w:rPr>
          <w:rFonts w:ascii="Times New Roman" w:hAnsi="Times New Roman"/>
          <w:b/>
          <w:i w:val="false"/>
          <w:color w:val="000000"/>
          <w:sz w:val="24"/>
        </w:rPr>
        <w:t>661—259.104</w:t>
      </w:r>
      <w:r>
        <w:rPr>
          <w:rFonts w:ascii="Times New Roman" w:hAnsi="Times New Roman"/>
          <w:b/>
          <w:i w:val="false"/>
          <w:color w:val="000000"/>
          <w:sz w:val="24"/>
        </w:rPr>
        <w:t xml:space="preserve">(100B) </w:t>
      </w:r>
      <w:r>
        <w:rPr>
          <w:rFonts w:ascii="Times New Roman" w:hAnsi="Times New Roman"/>
          <w:b/>
          <w:i w:val="false"/>
          <w:color w:val="000000"/>
          <w:sz w:val="24"/>
        </w:rPr>
        <w:t xml:space="preserve">Paul Ryan memorial fire fighter safety training fund. </w:t>
      </w:r>
      <w:r>
        <w:rPr>
          <w:rFonts w:ascii="Times New Roman" w:hAnsi="Times New Roman"/>
          <w:b w:val="false"/>
          <w:i w:val="false"/>
          <w:color w:val="000000"/>
          <w:sz w:val="24"/>
        </w:rPr>
        <w:t xml:space="preserve">Funds collected from the sale of special fire fighter license plates and deposited to the Paul Ryan memorial fire fighter safety training fund shall be utilized by the fire service training bureau to defray the cost of training provided to any fire fighter currently employed by or serving as a volunteer with any fire department in Iowa. Application of these funds shall be limited to defraying the cost of training courses approved for reimbursement from the volunteer fire fighter training and equipment fund established in rule </w:t>
      </w:r>
      <w:hyperlink r:id="rId11">
        <w:r>
          <w:rPr>
            <w:rStyle w:val="Hyperlink"/>
            <w:rFonts w:ascii="Times New Roman" w:hAnsi="Times New Roman"/>
            <w:b w:val="false"/>
            <w:i w:val="false"/>
            <w:color w:val="000000"/>
            <w:sz w:val="24"/>
          </w:rPr>
          <w:t>661—259.101</w:t>
        </w:r>
      </w:hyperlink>
      <w:r>
        <w:rPr>
          <w:rFonts w:ascii="Times New Roman" w:hAnsi="Times New Roman"/>
          <w:b w:val="false"/>
          <w:i w:val="false"/>
          <w:color w:val="000000"/>
          <w:sz w:val="24"/>
        </w:rPr>
        <w:t>(17A,77GA,ch1222).</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100B.12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661—259.105</w:t>
      </w:r>
      <w:r>
        <w:rPr>
          <w:rFonts w:ascii="Times New Roman" w:hAnsi="Times New Roman"/>
          <w:b/>
          <w:i w:val="false"/>
          <w:color w:val="000000"/>
          <w:sz w:val="24"/>
        </w:rPr>
        <w:t xml:space="preserve">(100B) </w:t>
      </w:r>
      <w:r>
        <w:rPr>
          <w:rFonts w:ascii="Times New Roman" w:hAnsi="Times New Roman"/>
          <w:b/>
          <w:i w:val="false"/>
          <w:color w:val="000000"/>
          <w:sz w:val="24"/>
        </w:rPr>
        <w:t xml:space="preserve">Volunteer fire fighter preparedness fund. </w:t>
      </w:r>
      <w:r>
        <w:rPr>
          <w:rFonts w:ascii="Times New Roman" w:hAnsi="Times New Roman"/>
          <w:b w:val="false"/>
          <w:i w:val="false"/>
          <w:color w:val="000000"/>
          <w:sz w:val="24"/>
        </w:rPr>
        <w:t xml:space="preserve">Funds appropriated to the volunteer fire fighter preparedness fund pursuant to Iowa Code section </w:t>
      </w:r>
      <w:hyperlink r:id="rId13">
        <w:r>
          <w:rPr>
            <w:rStyle w:val="Hyperlink"/>
            <w:rFonts w:ascii="Times New Roman" w:hAnsi="Times New Roman"/>
            <w:b w:val="false"/>
            <w:i w:val="false"/>
            <w:color w:val="000000"/>
            <w:sz w:val="24"/>
          </w:rPr>
          <w:t>100B.13</w:t>
        </w:r>
      </w:hyperlink>
      <w:r>
        <w:rPr>
          <w:rFonts w:ascii="Times New Roman" w:hAnsi="Times New Roman"/>
          <w:b w:val="false"/>
          <w:i w:val="false"/>
          <w:color w:val="000000"/>
          <w:sz w:val="24"/>
        </w:rPr>
        <w:t xml:space="preserve"> shall be utilized by the fire service training bureau to defray the cost of training provided to fire fighters currently serving as volunteers with any fire department in Iowa. Application of these funds shall be limited to defraying the cost of training courses approved for reimbursement from the volunteer fire fighter training and equipment fund established in rule </w:t>
      </w:r>
      <w:hyperlink r:id="rId14">
        <w:r>
          <w:rPr>
            <w:rStyle w:val="Hyperlink"/>
            <w:rFonts w:ascii="Times New Roman" w:hAnsi="Times New Roman"/>
            <w:b w:val="false"/>
            <w:i w:val="false"/>
            <w:color w:val="000000"/>
            <w:sz w:val="24"/>
          </w:rPr>
          <w:t>661—259.101</w:t>
        </w:r>
      </w:hyperlink>
      <w:r>
        <w:rPr>
          <w:rFonts w:ascii="Times New Roman" w:hAnsi="Times New Roman"/>
          <w:b w:val="false"/>
          <w:i w:val="false"/>
          <w:color w:val="000000"/>
          <w:sz w:val="24"/>
        </w:rPr>
        <w:t>(17A,77GA,ch1222).</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100B.13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661—259.106</w:t>
      </w:r>
      <w:r>
        <w:rPr>
          <w:rFonts w:ascii="Times New Roman" w:hAnsi="Times New Roman"/>
          <w:b w:val="false"/>
          <w:i w:val="false"/>
          <w:color w:val="000000"/>
          <w:sz w:val="24"/>
        </w:rPr>
        <w:t xml:space="preserve"> to </w:t>
      </w:r>
      <w:r>
        <w:rPr>
          <w:rFonts w:ascii="Times New Roman" w:hAnsi="Times New Roman"/>
          <w:b/>
          <w:i w:val="false"/>
          <w:color w:val="000000"/>
          <w:sz w:val="24"/>
        </w:rPr>
        <w:t>259.200</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FIRE FIGHTING EQUIPMENT REVOLVING LOAN FUND</w:t>
      </w:r>
    </w:p>
    <w:p>
      <w:pPr>
        <w:spacing w:before="210" w:after="0" w:line="480"/>
        <w:ind w:left="120"/>
        <w:jc w:val="both"/>
      </w:pPr>
      <w:r>
        <w:rPr>
          <w:rFonts w:ascii="Times New Roman" w:hAnsi="Times New Roman"/>
          <w:b/>
          <w:i w:val="false"/>
          <w:color w:val="000000"/>
          <w:sz w:val="24"/>
        </w:rPr>
        <w:t>661—259.201</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Fire fighting equipment revolving loan fund. </w:t>
      </w:r>
      <w:r>
        <w:rPr>
          <w:rFonts w:ascii="Times New Roman" w:hAnsi="Times New Roman"/>
          <w:b w:val="false"/>
          <w:i w:val="false"/>
          <w:color w:val="000000"/>
          <w:sz w:val="24"/>
        </w:rPr>
        <w:t>There is established in the fire service training bureau in the state fire marshal division the fire fighting equipment revolving loan fund.</w:t>
      </w:r>
    </w:p>
    <w:p>
      <w:pPr>
        <w:spacing w:before="210" w:after="0" w:line="480"/>
        <w:ind w:left="120"/>
        <w:jc w:val="both"/>
      </w:pPr>
      <w:r>
        <w:rPr>
          <w:rFonts w:ascii="Times New Roman" w:hAnsi="Times New Roman"/>
          <w:b/>
          <w:i w:val="false"/>
          <w:color w:val="000000"/>
          <w:sz w:val="24"/>
        </w:rPr>
        <w:t>661—259.202</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Purpose and scope. </w:t>
      </w:r>
      <w:r>
        <w:rPr>
          <w:rFonts w:ascii="Times New Roman" w:hAnsi="Times New Roman"/>
          <w:b w:val="false"/>
          <w:i w:val="false"/>
          <w:color w:val="000000"/>
          <w:sz w:val="24"/>
        </w:rPr>
        <w:t xml:space="preserve">The fire fighting equipment revolving loan fund is established to assist local fire departments to complete purchase or repairs of equipment used in the performance of the departments’ fire fighting duties, when the acquisition or repair of such equipment would be impractical in the absence of assistance from the fund. Each payment of funds from the fund to a local fire department shall be a loan awarded in compliance with rules </w:t>
      </w:r>
      <w:hyperlink r:id="rId16">
        <w:r>
          <w:rPr>
            <w:rStyle w:val="Hyperlink"/>
            <w:rFonts w:ascii="Times New Roman" w:hAnsi="Times New Roman"/>
            <w:b w:val="false"/>
            <w:i w:val="false"/>
            <w:color w:val="000000"/>
            <w:sz w:val="24"/>
          </w:rPr>
          <w:t>661—259.201</w:t>
        </w:r>
      </w:hyperlink>
      <w:r>
        <w:rPr>
          <w:rFonts w:ascii="Times New Roman" w:hAnsi="Times New Roman"/>
          <w:b w:val="false"/>
          <w:i w:val="false"/>
          <w:color w:val="000000"/>
          <w:sz w:val="24"/>
        </w:rPr>
        <w:t xml:space="preserve">(80GA,ch177) through </w:t>
      </w:r>
      <w:hyperlink r:id="rId17">
        <w:r>
          <w:rPr>
            <w:rStyle w:val="Hyperlink"/>
            <w:rFonts w:ascii="Times New Roman" w:hAnsi="Times New Roman"/>
            <w:b w:val="false"/>
            <w:i w:val="false"/>
            <w:color w:val="000000"/>
            <w:sz w:val="24"/>
          </w:rPr>
          <w:t>661—259.207</w:t>
        </w:r>
      </w:hyperlink>
      <w:r>
        <w:rPr>
          <w:rFonts w:ascii="Times New Roman" w:hAnsi="Times New Roman"/>
          <w:b w:val="false"/>
          <w:i w:val="false"/>
          <w:color w:val="000000"/>
          <w:sz w:val="24"/>
        </w:rPr>
        <w:t>(80GA,ch177), and shall be for the specific purpose established in a contract entered into between the department of public safety and either the local fire department receiving the funds; the city, county, or township of which the fire department is a part; or another legal entity authorized to enter into legally binding commitments on behalf of the fire department.</w:t>
      </w:r>
    </w:p>
    <w:p>
      <w:pPr>
        <w:spacing w:before="0" w:after="0" w:line="480"/>
        <w:ind w:left="120"/>
        <w:jc w:val="both"/>
      </w:pPr>
      <w:r>
        <w:rPr>
          <w:rFonts w:ascii="Times New Roman" w:hAnsi="Times New Roman"/>
          <w:b/>
          <w:i w:val="false"/>
          <w:color w:val="000000"/>
          <w:sz w:val="24"/>
        </w:rPr>
        <w:t>661—259.203</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purposes of rules </w:t>
      </w:r>
      <w:hyperlink r:id="rId18">
        <w:r>
          <w:rPr>
            <w:rStyle w:val="Hyperlink"/>
            <w:rFonts w:ascii="Times New Roman" w:hAnsi="Times New Roman"/>
            <w:b w:val="false"/>
            <w:i w:val="false"/>
            <w:color w:val="000000"/>
            <w:sz w:val="24"/>
          </w:rPr>
          <w:t>661—259.201</w:t>
        </w:r>
      </w:hyperlink>
      <w:r>
        <w:rPr>
          <w:rFonts w:ascii="Times New Roman" w:hAnsi="Times New Roman"/>
          <w:b w:val="false"/>
          <w:i w:val="false"/>
          <w:color w:val="000000"/>
          <w:sz w:val="24"/>
        </w:rPr>
        <w:t xml:space="preserve">(80GA,ch177) through </w:t>
      </w:r>
      <w:hyperlink r:id="rId19">
        <w:r>
          <w:rPr>
            <w:rStyle w:val="Hyperlink"/>
            <w:rFonts w:ascii="Times New Roman" w:hAnsi="Times New Roman"/>
            <w:b w:val="false"/>
            <w:i w:val="false"/>
            <w:color w:val="000000"/>
            <w:sz w:val="24"/>
          </w:rPr>
          <w:t>661—259.207</w:t>
        </w:r>
      </w:hyperlink>
      <w:r>
        <w:rPr>
          <w:rFonts w:ascii="Times New Roman" w:hAnsi="Times New Roman"/>
          <w:b w:val="false"/>
          <w:i w:val="false"/>
          <w:color w:val="000000"/>
          <w:sz w:val="24"/>
        </w:rPr>
        <w:t>(80GA,ch177),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“Default”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“in default”</w:t>
      </w:r>
      <w:r>
        <w:rPr>
          <w:rFonts w:ascii="Times New Roman" w:hAnsi="Times New Roman"/>
          <w:b w:val="false"/>
          <w:i w:val="false"/>
          <w:color w:val="000000"/>
          <w:sz w:val="24"/>
        </w:rPr>
        <w:t> </w:t>
      </w:r>
      <w:r>
        <w:rPr>
          <w:rFonts w:ascii="Times New Roman" w:hAnsi="Times New Roman"/>
          <w:b w:val="false"/>
          <w:i w:val="false"/>
          <w:color w:val="000000"/>
          <w:sz w:val="24"/>
        </w:rPr>
        <w:t>means that more than one payment on a loan is currently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“Local fire 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paid, volunteer, or combination fire protection service provided by a benefited fire district under Iowa Code chapter </w:t>
      </w:r>
      <w:hyperlink r:id="rId20">
        <w:r>
          <w:rPr>
            <w:rStyle w:val="Hyperlink"/>
            <w:rFonts w:ascii="Times New Roman" w:hAnsi="Times New Roman"/>
            <w:b w:val="false"/>
            <w:i w:val="false"/>
            <w:color w:val="000000"/>
            <w:sz w:val="24"/>
          </w:rPr>
          <w:t>357B</w:t>
        </w:r>
      </w:hyperlink>
      <w:r>
        <w:rPr>
          <w:rFonts w:ascii="Times New Roman" w:hAnsi="Times New Roman"/>
          <w:b w:val="false"/>
          <w:i w:val="false"/>
          <w:color w:val="000000"/>
          <w:sz w:val="24"/>
        </w:rPr>
        <w:t xml:space="preserve"> or by a county, municipality or township, or a private corporate organization that has a valid contract to provide fire protection service for a benefited fire district, county, municipality, township or governmental agency. “Local fire department” does not include a military or private industrial fire department or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“NFPA”</w:t>
      </w:r>
      <w:r>
        <w:rPr>
          <w:rFonts w:ascii="Times New Roman" w:hAnsi="Times New Roman"/>
          <w:b w:val="false"/>
          <w:i w:val="false"/>
          <w:color w:val="000000"/>
          <w:sz w:val="24"/>
        </w:rPr>
        <w:t> </w:t>
      </w:r>
      <w:r>
        <w:rPr>
          <w:rFonts w:ascii="Times New Roman" w:hAnsi="Times New Roman"/>
          <w:b w:val="false"/>
          <w:i w:val="false"/>
          <w:color w:val="000000"/>
          <w:sz w:val="24"/>
        </w:rPr>
        <w:t>means the National Fire Protection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“PASS”</w:t>
      </w:r>
      <w:r>
        <w:rPr>
          <w:rFonts w:ascii="Times New Roman" w:hAnsi="Times New Roman"/>
          <w:b w:val="false"/>
          <w:i w:val="false"/>
          <w:color w:val="000000"/>
          <w:sz w:val="24"/>
        </w:rPr>
        <w:t> </w:t>
      </w:r>
      <w:r>
        <w:rPr>
          <w:rFonts w:ascii="Times New Roman" w:hAnsi="Times New Roman"/>
          <w:b w:val="false"/>
          <w:i w:val="false"/>
          <w:color w:val="000000"/>
          <w:sz w:val="24"/>
        </w:rPr>
        <w:t>means personal alert safety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“SCBA”</w:t>
      </w:r>
      <w:r>
        <w:rPr>
          <w:rFonts w:ascii="Times New Roman" w:hAnsi="Times New Roman"/>
          <w:b w:val="false"/>
          <w:i w:val="false"/>
          <w:color w:val="000000"/>
          <w:sz w:val="24"/>
        </w:rPr>
        <w:t> </w:t>
      </w:r>
      <w:r>
        <w:rPr>
          <w:rFonts w:ascii="Times New Roman" w:hAnsi="Times New Roman"/>
          <w:b w:val="false"/>
          <w:i w:val="false"/>
          <w:color w:val="000000"/>
          <w:sz w:val="24"/>
        </w:rPr>
        <w:t>means self-contained breathing apparatus.</w:t>
      </w:r>
    </w:p>
    <w:p>
      <w:pPr>
        <w:spacing w:before="0" w:after="0" w:line="480"/>
        <w:ind w:left="120"/>
        <w:jc w:val="both"/>
      </w:pPr>
      <w:r>
        <w:rPr>
          <w:rFonts w:ascii="Times New Roman" w:hAnsi="Times New Roman"/>
          <w:b/>
          <w:i w:val="false"/>
          <w:color w:val="000000"/>
          <w:sz w:val="24"/>
        </w:rPr>
        <w:t>661—259.204</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259.204(1)</w:t>
      </w:r>
      <w:r>
        <w:rPr>
          <w:rFonts w:ascii="Times New Roman" w:hAnsi="Times New Roman"/>
          <w:b w:val="false"/>
          <w:i w:val="false"/>
          <w:color w:val="000000"/>
          <w:sz w:val="24"/>
        </w:rPr>
        <w:t> </w:t>
      </w:r>
      <w:r>
        <w:rPr>
          <w:rFonts w:ascii="Times New Roman" w:hAnsi="Times New Roman"/>
          <w:b w:val="false"/>
          <w:i/>
          <w:color w:val="000000"/>
          <w:sz w:val="24"/>
        </w:rPr>
        <w:t xml:space="preserve">Notice of availability of funds. </w:t>
      </w:r>
      <w:r>
        <w:rPr>
          <w:rFonts w:ascii="Times New Roman" w:hAnsi="Times New Roman"/>
          <w:b w:val="false"/>
          <w:i w:val="false"/>
          <w:color w:val="000000"/>
          <w:sz w:val="24"/>
        </w:rPr>
        <w:t xml:space="preserve">Whenever funds are available for loans through the fire fighting equipment revolving loan fund, the fire service training bureau shall publish notice of the availability of those funds in the Iowa Administrative Bulletin and notify fire service organizations, including but not limited to the Iowa Firemen’s Association, the Iowa Fire Chiefs Association, and the Iowa Association of Professional Fire Chiefs, of the availability of those funds, the procedure for applying for loans through the program, the deadline for applying for funds, and the provisions of rules </w:t>
      </w:r>
      <w:hyperlink r:id="rId21">
        <w:r>
          <w:rPr>
            <w:rStyle w:val="Hyperlink"/>
            <w:rFonts w:ascii="Times New Roman" w:hAnsi="Times New Roman"/>
            <w:b w:val="false"/>
            <w:i w:val="false"/>
            <w:color w:val="000000"/>
            <w:sz w:val="24"/>
          </w:rPr>
          <w:t>661—259.201</w:t>
        </w:r>
      </w:hyperlink>
      <w:r>
        <w:rPr>
          <w:rFonts w:ascii="Times New Roman" w:hAnsi="Times New Roman"/>
          <w:b w:val="false"/>
          <w:i w:val="false"/>
          <w:color w:val="000000"/>
          <w:sz w:val="24"/>
        </w:rPr>
        <w:t xml:space="preserve">(80GA,ch177) through </w:t>
      </w:r>
      <w:hyperlink r:id="rId22">
        <w:r>
          <w:rPr>
            <w:rStyle w:val="Hyperlink"/>
            <w:rFonts w:ascii="Times New Roman" w:hAnsi="Times New Roman"/>
            <w:b w:val="false"/>
            <w:i w:val="false"/>
            <w:color w:val="000000"/>
            <w:sz w:val="24"/>
          </w:rPr>
          <w:t>661—259.207</w:t>
        </w:r>
      </w:hyperlink>
      <w:r>
        <w:rPr>
          <w:rFonts w:ascii="Times New Roman" w:hAnsi="Times New Roman"/>
          <w:b w:val="false"/>
          <w:i w:val="false"/>
          <w:color w:val="000000"/>
          <w:sz w:val="24"/>
        </w:rPr>
        <w:t>(80GA,ch177). All local fire departments in Iowa known to the fire service training bureau shall receive notice by mail or, when available, email. In addition, notice of availability of funds and the application procedure shall be published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259.204(2)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Application for a loan from the fire fighting equipment revolving loan fund shall be made on an application form provided by the fire service training bureau. A completed application shall be submitted to the fire service training bureau by the deadline specified in the notice of availability of public funds and include any attached materials required in the instructions provided with the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form shall be completed by the local fire department. The application shall include contact information, the loan amount requested, the purpose of the loan, a statement of need, current financial information, and any additional information specified on the application form or accompanying instructions and be signed by an official authorized to enter into contracts on behalf of the local fire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addition to the application, the following information will be required prior to loan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Documentation that the department requesting the loan meets the definition of a local fire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Financial statements showing income, expenses, assets, liabilities, and sources of income for the department requesting the loan for a three-year period prior to the loan request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Verification that the match requirement will be met. A letter from the executive or chief financial officer of the agency funding the match requirement will normally be sufficient.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copy of the contract, bid specifications, or proposal for purchase of the equipment/apparatus to be purchased with the loan proceeds, or repair work order,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259.204(3)</w:t>
      </w:r>
      <w:r>
        <w:rPr>
          <w:rFonts w:ascii="Times New Roman" w:hAnsi="Times New Roman"/>
          <w:b w:val="false"/>
          <w:i w:val="false"/>
          <w:color w:val="000000"/>
          <w:sz w:val="24"/>
        </w:rPr>
        <w:t> </w:t>
      </w:r>
      <w:r>
        <w:rPr>
          <w:rFonts w:ascii="Times New Roman" w:hAnsi="Times New Roman"/>
          <w:b w:val="false"/>
          <w:i/>
          <w:color w:val="000000"/>
          <w:sz w:val="24"/>
        </w:rPr>
        <w:t xml:space="preserve">Loan application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fire marshal and the chief of the fire service training bureau shall review each application for completeness and compliance with rules </w:t>
      </w:r>
      <w:hyperlink r:id="rId23">
        <w:r>
          <w:rPr>
            <w:rStyle w:val="Hyperlink"/>
            <w:rFonts w:ascii="Times New Roman" w:hAnsi="Times New Roman"/>
            <w:b w:val="false"/>
            <w:i w:val="false"/>
            <w:color w:val="000000"/>
            <w:sz w:val="24"/>
          </w:rPr>
          <w:t>661—259.201</w:t>
        </w:r>
      </w:hyperlink>
      <w:r>
        <w:rPr>
          <w:rFonts w:ascii="Times New Roman" w:hAnsi="Times New Roman"/>
          <w:b w:val="false"/>
          <w:i w:val="false"/>
          <w:color w:val="000000"/>
          <w:sz w:val="24"/>
        </w:rPr>
        <w:t xml:space="preserve">(80GA,ch177) through </w:t>
      </w:r>
      <w:hyperlink r:id="rId24">
        <w:r>
          <w:rPr>
            <w:rStyle w:val="Hyperlink"/>
            <w:rFonts w:ascii="Times New Roman" w:hAnsi="Times New Roman"/>
            <w:b w:val="false"/>
            <w:i w:val="false"/>
            <w:color w:val="000000"/>
            <w:sz w:val="24"/>
          </w:rPr>
          <w:t>661—259.207</w:t>
        </w:r>
      </w:hyperlink>
      <w:r>
        <w:rPr>
          <w:rFonts w:ascii="Times New Roman" w:hAnsi="Times New Roman"/>
          <w:b w:val="false"/>
          <w:i w:val="false"/>
          <w:color w:val="000000"/>
          <w:sz w:val="24"/>
        </w:rPr>
        <w:t>(80GA,ch177).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state fire service and emergency response council, or a subcommittee of the council established for this purpose, shall serve as an advisory committee to the state fire marshal in the loan application review process and shall recommend to the state fire marshal funding, partial funding, or denial of each application. Recommendations regarding loan applications shall be based upon availability of funds in relation to the total funds requested by eligible applicants, documentation of need for the proposed purchase or repair, and documentation of likely ability of the local fire department applying for a loan to repay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Decisions to award or not to award loans shall be made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259.204(4)</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If a local fire department’s application is denied or partially funded by the state fire marshal, the department may appeal the decision of the state fire marshal to the commissioner of public safety using procedures for appeals set out in </w:t>
      </w:r>
      <w:hyperlink r:id="rId25">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661—259.205</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Allowable acquisitions. </w:t>
      </w:r>
      <w:r>
        <w:rPr>
          <w:rFonts w:ascii="Times New Roman" w:hAnsi="Times New Roman"/>
          <w:b w:val="false"/>
          <w:i w:val="false"/>
          <w:color w:val="000000"/>
          <w:sz w:val="24"/>
        </w:rPr>
        <w:t>Loans from the fire fighting equipment revolving loan fund may be used to acquire the following equipment or repair services with the limitations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259.205(1)</w:t>
      </w:r>
      <w:r>
        <w:rPr>
          <w:rFonts w:ascii="Times New Roman" w:hAnsi="Times New Roman"/>
          <w:b w:val="false"/>
          <w:i w:val="false"/>
          <w:color w:val="000000"/>
          <w:sz w:val="24"/>
        </w:rPr>
        <w:t> </w:t>
      </w:r>
      <w:r>
        <w:rPr>
          <w:rFonts w:ascii="Times New Roman" w:hAnsi="Times New Roman"/>
          <w:b w:val="false"/>
          <w:i w:val="false"/>
          <w:color w:val="000000"/>
          <w:sz w:val="24"/>
        </w:rPr>
        <w:t>Fire fighting apparatus, including pumpers, tankers, ladder trucks, hazardous materials emergency response vehicles, or rescue vehicles. Any apparatus obtained with loan funds must comply with applicable NFPA standards, as identified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259.205(2)</w:t>
      </w:r>
      <w:r>
        <w:rPr>
          <w:rFonts w:ascii="Times New Roman" w:hAnsi="Times New Roman"/>
          <w:b w:val="false"/>
          <w:i w:val="false"/>
          <w:color w:val="000000"/>
          <w:sz w:val="24"/>
        </w:rPr>
        <w:t> </w:t>
      </w:r>
      <w:r>
        <w:rPr>
          <w:rFonts w:ascii="Times New Roman" w:hAnsi="Times New Roman"/>
          <w:b w:val="false"/>
          <w:i w:val="false"/>
          <w:color w:val="000000"/>
          <w:sz w:val="24"/>
        </w:rPr>
        <w:t>Personal protective equipment and communications equipment, including personal protective clothing (structural and wild land) that includes helmets, coats, boots, pants, eye protection, gloves, and protective hoods; SCBA with integrated PASS devices; and radio communications devices. Radio communications devices obtained with loan funds must be interoperable with equipment utilized by agencies with which the agency obtaining the equipment has mutual aid agreements, if such interoperable equipment is available. Equipment obtained must comply with applicable NFPA standards, as identified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259.205(3)</w:t>
      </w:r>
      <w:r>
        <w:rPr>
          <w:rFonts w:ascii="Times New Roman" w:hAnsi="Times New Roman"/>
          <w:b w:val="false"/>
          <w:i w:val="false"/>
          <w:color w:val="000000"/>
          <w:sz w:val="24"/>
        </w:rPr>
        <w:t> </w:t>
      </w:r>
      <w:r>
        <w:rPr>
          <w:rFonts w:ascii="Times New Roman" w:hAnsi="Times New Roman"/>
          <w:b w:val="false"/>
          <w:i w:val="false"/>
          <w:color w:val="000000"/>
          <w:sz w:val="24"/>
        </w:rPr>
        <w:t xml:space="preserve">Repairs made to apparatuses identified in subrule </w:t>
      </w:r>
      <w:hyperlink r:id="rId26">
        <w:r>
          <w:rPr>
            <w:rStyle w:val="Hyperlink"/>
            <w:rFonts w:ascii="Times New Roman" w:hAnsi="Times New Roman"/>
            <w:b w:val="false"/>
            <w:i w:val="false"/>
            <w:color w:val="000000"/>
            <w:sz w:val="24"/>
          </w:rPr>
          <w:t>259.205(1)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259.205(4)</w:t>
      </w:r>
      <w:r>
        <w:rPr>
          <w:rFonts w:ascii="Times New Roman" w:hAnsi="Times New Roman"/>
          <w:b w:val="false"/>
          <w:i w:val="false"/>
          <w:color w:val="000000"/>
          <w:sz w:val="24"/>
        </w:rPr>
        <w:t> </w:t>
      </w:r>
      <w:r>
        <w:rPr>
          <w:rFonts w:ascii="Times New Roman" w:hAnsi="Times New Roman"/>
          <w:b w:val="false"/>
          <w:i w:val="false"/>
          <w:color w:val="000000"/>
          <w:sz w:val="24"/>
        </w:rPr>
        <w:t>Purchase of accessory equipment, including fire suppression equipment such as hoses, ladders, small fireground tools, ventilation equipment, or vehicle extrication and rescue equipment. Equipment obtained with loan funds must comply with applicable NFPA standards, as identified by the state fire marshal.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259.205(5)</w:t>
      </w:r>
      <w:r>
        <w:rPr>
          <w:rFonts w:ascii="Times New Roman" w:hAnsi="Times New Roman"/>
          <w:b w:val="false"/>
          <w:i w:val="false"/>
          <w:color w:val="000000"/>
          <w:sz w:val="24"/>
        </w:rPr>
        <w:t> </w:t>
      </w:r>
      <w:r>
        <w:rPr>
          <w:rFonts w:ascii="Times New Roman" w:hAnsi="Times New Roman"/>
          <w:b w:val="false"/>
          <w:i w:val="false"/>
          <w:color w:val="000000"/>
          <w:sz w:val="24"/>
        </w:rPr>
        <w:t>The state fire marshal, acting on the advice of the fire service and emergency response council, may establish priorities for funding through the revolving loan fund. If such priorities are established, they will be included in the notice of availability of funds and shall be utilized only if the total amount of funding requested exceeds the total of funds available to loan.</w:t>
      </w:r>
    </w:p>
    <w:p>
      <w:pPr>
        <w:spacing w:before="0" w:after="0" w:line="480"/>
        <w:ind w:left="120"/>
        <w:jc w:val="both"/>
      </w:pPr>
      <w:r>
        <w:rPr>
          <w:rFonts w:ascii="Times New Roman" w:hAnsi="Times New Roman"/>
          <w:b/>
          <w:i w:val="false"/>
          <w:color w:val="000000"/>
          <w:sz w:val="24"/>
        </w:rPr>
        <w:t>661—259.206</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Eligibility requirements and restrictions.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259.206(1)</w:t>
      </w:r>
      <w:r>
        <w:rPr>
          <w:rFonts w:ascii="Times New Roman" w:hAnsi="Times New Roman"/>
          <w:b w:val="false"/>
          <w:i w:val="false"/>
          <w:color w:val="000000"/>
          <w:sz w:val="24"/>
        </w:rPr>
        <w:t> </w:t>
      </w:r>
      <w:r>
        <w:rPr>
          <w:rFonts w:ascii="Times New Roman" w:hAnsi="Times New Roman"/>
          <w:b w:val="false"/>
          <w:i w:val="false"/>
          <w:color w:val="000000"/>
          <w:sz w:val="24"/>
        </w:rPr>
        <w:t>Any local fire department in the state of Iowa is eligible to apply for a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259.206(2)</w:t>
      </w:r>
      <w:r>
        <w:rPr>
          <w:rFonts w:ascii="Times New Roman" w:hAnsi="Times New Roman"/>
          <w:b w:val="false"/>
          <w:i w:val="false"/>
          <w:color w:val="000000"/>
          <w:sz w:val="24"/>
        </w:rPr>
        <w:t> </w:t>
      </w:r>
      <w:r>
        <w:rPr>
          <w:rFonts w:ascii="Times New Roman" w:hAnsi="Times New Roman"/>
          <w:b w:val="false"/>
          <w:i w:val="false"/>
          <w:color w:val="000000"/>
          <w:sz w:val="24"/>
        </w:rPr>
        <w:t>Loan applicants shall be required to provide a 10 percent match.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259.206(3)</w:t>
      </w:r>
      <w:r>
        <w:rPr>
          <w:rFonts w:ascii="Times New Roman" w:hAnsi="Times New Roman"/>
          <w:b w:val="false"/>
          <w:i w:val="false"/>
          <w:color w:val="000000"/>
          <w:sz w:val="24"/>
        </w:rPr>
        <w:t> </w:t>
      </w:r>
      <w:r>
        <w:rPr>
          <w:rFonts w:ascii="Times New Roman" w:hAnsi="Times New Roman"/>
          <w:b w:val="false"/>
          <w:i w:val="false"/>
          <w:color w:val="000000"/>
          <w:sz w:val="24"/>
        </w:rPr>
        <w:t>All successful loan applicants shall comply fully with the fire incident reporting requirements of the state fire marshal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259.206(4)</w:t>
      </w:r>
      <w:r>
        <w:rPr>
          <w:rFonts w:ascii="Times New Roman" w:hAnsi="Times New Roman"/>
          <w:b w:val="false"/>
          <w:i w:val="false"/>
          <w:color w:val="000000"/>
          <w:sz w:val="24"/>
        </w:rPr>
        <w:t> </w:t>
      </w:r>
      <w:r>
        <w:rPr>
          <w:rFonts w:ascii="Times New Roman" w:hAnsi="Times New Roman"/>
          <w:b w:val="false"/>
          <w:i w:val="false"/>
          <w:color w:val="000000"/>
          <w:sz w:val="24"/>
        </w:rPr>
        <w:t>No loan shall be made to a local fire department serving a population in excess of 30,000 people that will result in excess of 50 percent of the total funds loaned at any given time being loaned to local fire departments serving populations in excess of 30,000 people, unless the state fire marshal finds that there are no eligible applications pending from local fire departments serving populations of 30,000 people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259.206(5)</w:t>
      </w:r>
      <w:r>
        <w:rPr>
          <w:rFonts w:ascii="Times New Roman" w:hAnsi="Times New Roman"/>
          <w:b w:val="false"/>
          <w:i w:val="false"/>
          <w:color w:val="000000"/>
          <w:sz w:val="24"/>
        </w:rPr>
        <w:t> </w:t>
      </w:r>
      <w:r>
        <w:rPr>
          <w:rFonts w:ascii="Times New Roman" w:hAnsi="Times New Roman"/>
          <w:b w:val="false"/>
          <w:i w:val="false"/>
          <w:color w:val="000000"/>
          <w:sz w:val="24"/>
        </w:rPr>
        <w:t>Following approval, loan funds will be provided only after the local fire department receiving the loan submits documentation showing that the department has either acquired, contracted for, or issued a purchase order for the equipment. Disbursement of the loan shall be in the form of a warrant payable either to the local fire department and the vendor or vendors supplying the equipment or repair services, or solely to the vendor or vendors, or, with the approval of the state fire marshal, solely to the local fire department receiving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259.206(6)</w:t>
      </w:r>
      <w:r>
        <w:rPr>
          <w:rFonts w:ascii="Times New Roman" w:hAnsi="Times New Roman"/>
          <w:b w:val="false"/>
          <w:i w:val="false"/>
          <w:color w:val="000000"/>
          <w:sz w:val="24"/>
        </w:rPr>
        <w:t> </w:t>
      </w:r>
      <w:r>
        <w:rPr>
          <w:rFonts w:ascii="Times New Roman" w:hAnsi="Times New Roman"/>
          <w:b w:val="false"/>
          <w:i w:val="false"/>
          <w:color w:val="000000"/>
          <w:sz w:val="24"/>
        </w:rPr>
        <w:t>A local fire department is eligible for only one loan during any five-year period or for the duration of an existing loan from this program, whichever is longer.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259.206(7)</w:t>
      </w:r>
      <w:r>
        <w:rPr>
          <w:rFonts w:ascii="Times New Roman" w:hAnsi="Times New Roman"/>
          <w:b w:val="false"/>
          <w:i w:val="false"/>
          <w:color w:val="000000"/>
          <w:sz w:val="24"/>
        </w:rPr>
        <w:t> </w:t>
      </w:r>
      <w:r>
        <w:rPr>
          <w:rFonts w:ascii="Times New Roman" w:hAnsi="Times New Roman"/>
          <w:b w:val="false"/>
          <w:i w:val="false"/>
          <w:color w:val="000000"/>
          <w:sz w:val="24"/>
        </w:rPr>
        <w:t xml:space="preserve">A local fire department that has been in default on a loan is not eligible for additional loans through this program for a period of two years beyond the time specified in subrule </w:t>
      </w:r>
      <w:hyperlink r:id="rId27">
        <w:r>
          <w:rPr>
            <w:rStyle w:val="Hyperlink"/>
            <w:rFonts w:ascii="Times New Roman" w:hAnsi="Times New Roman"/>
            <w:b w:val="false"/>
            <w:i w:val="false"/>
            <w:color w:val="000000"/>
            <w:sz w:val="24"/>
          </w:rPr>
          <w:t>259.206(6)</w:t>
        </w:r>
      </w:hyperlink>
      <w:r>
        <w:rPr>
          <w:rFonts w:ascii="Times New Roman" w:hAnsi="Times New Roman"/>
          <w:b w:val="false"/>
          <w:i w:val="false"/>
          <w:color w:val="000000"/>
          <w:sz w:val="24"/>
        </w:rPr>
        <w:t xml:space="preserve">. Any prior history of defaulting on a loan from the revolving loan fund will be taken into account in evaluating a department’s ability to repay a loan, pursuant to paragraph </w:t>
      </w:r>
      <w:hyperlink r:id="rId28">
        <w:r>
          <w:rPr>
            <w:rStyle w:val="Hyperlink"/>
            <w:rFonts w:ascii="Times New Roman" w:hAnsi="Times New Roman"/>
            <w:b w:val="false"/>
            <w:i w:val="false"/>
            <w:color w:val="000000"/>
            <w:sz w:val="24"/>
          </w:rPr>
          <w:t>259.204(3)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259.206(8)</w:t>
      </w:r>
      <w:r>
        <w:rPr>
          <w:rFonts w:ascii="Times New Roman" w:hAnsi="Times New Roman"/>
          <w:b w:val="false"/>
          <w:i w:val="false"/>
          <w:color w:val="000000"/>
          <w:sz w:val="24"/>
        </w:rPr>
        <w:t> </w:t>
      </w:r>
      <w:r>
        <w:rPr>
          <w:rFonts w:ascii="Times New Roman" w:hAnsi="Times New Roman"/>
          <w:b w:val="false"/>
          <w:i w:val="false"/>
          <w:color w:val="000000"/>
          <w:sz w:val="24"/>
        </w:rPr>
        <w:t>A local fire department receiving a loan is subject to a financial audit and any operational or program audits necessary to verify compliance with any requirements or conditions of the loan.</w:t>
      </w:r>
    </w:p>
    <w:p>
      <w:pPr>
        <w:spacing w:before="0" w:after="0" w:line="480"/>
        <w:ind w:left="120"/>
        <w:jc w:val="both"/>
      </w:pPr>
      <w:r>
        <w:rPr>
          <w:rFonts w:ascii="Times New Roman" w:hAnsi="Times New Roman"/>
          <w:b/>
          <w:i w:val="false"/>
          <w:color w:val="000000"/>
          <w:sz w:val="24"/>
        </w:rPr>
        <w:t>661—259.207</w:t>
      </w:r>
      <w:r>
        <w:rPr>
          <w:rFonts w:ascii="Times New Roman" w:hAnsi="Times New Roman"/>
          <w:b/>
          <w:i w:val="false"/>
          <w:color w:val="000000"/>
          <w:sz w:val="24"/>
        </w:rPr>
        <w:t xml:space="preserve">(80GA,ch177) </w:t>
      </w:r>
      <w:r>
        <w:rPr>
          <w:rFonts w:ascii="Times New Roman" w:hAnsi="Times New Roman"/>
          <w:b/>
          <w:i w:val="false"/>
          <w:color w:val="000000"/>
          <w:sz w:val="24"/>
        </w:rPr>
        <w:t xml:space="preserve">Loan origination fee and repayment schedule.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259.207(1)</w:t>
      </w:r>
      <w:r>
        <w:rPr>
          <w:rFonts w:ascii="Times New Roman" w:hAnsi="Times New Roman"/>
          <w:b w:val="false"/>
          <w:i w:val="false"/>
          <w:color w:val="000000"/>
          <w:sz w:val="24"/>
        </w:rPr>
        <w:t> </w:t>
      </w:r>
      <w:r>
        <w:rPr>
          <w:rFonts w:ascii="Times New Roman" w:hAnsi="Times New Roman"/>
          <w:b w:val="false"/>
          <w:i w:val="false"/>
          <w:color w:val="000000"/>
          <w:sz w:val="24"/>
        </w:rPr>
        <w:t>Each approved loan shall carry an origination fee of 1 percent of the loan amount, which shall be withheld by the fire service training bureau from the original payout of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259.207(2)</w:t>
      </w:r>
      <w:r>
        <w:rPr>
          <w:rFonts w:ascii="Times New Roman" w:hAnsi="Times New Roman"/>
          <w:b w:val="false"/>
          <w:i w:val="false"/>
          <w:color w:val="000000"/>
          <w:sz w:val="24"/>
        </w:rPr>
        <w:t> </w:t>
      </w:r>
      <w:r>
        <w:rPr>
          <w:rFonts w:ascii="Times New Roman" w:hAnsi="Times New Roman"/>
          <w:b w:val="false"/>
          <w:i w:val="false"/>
          <w:color w:val="000000"/>
          <w:sz w:val="24"/>
        </w:rPr>
        <w:t>A repayment schedule for each loan shall be established at the time the loan is awarded, with a minimum of two payments per year for the duration of the loan. Generally, loans of $50,000 or less shall be repaid within a five-year period, and loans of more than $50,000 shall be repaid within a ten-year period, although the state fire marshal may allow variations for good cause. There will be no penalty for early payment. Each payment shall be by warrant, check, or money order made payable to Fire Service Training Bureau, Iowa Department of Public Safety, and shall be clearly marked “Repayment of Loan from Fire Fighting Equipment Revolving Loan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259.207(3)</w:t>
      </w:r>
      <w:r>
        <w:rPr>
          <w:rFonts w:ascii="Times New Roman" w:hAnsi="Times New Roman"/>
          <w:b w:val="false"/>
          <w:i w:val="false"/>
          <w:color w:val="000000"/>
          <w:sz w:val="24"/>
        </w:rPr>
        <w:t> </w:t>
      </w:r>
      <w:r>
        <w:rPr>
          <w:rFonts w:ascii="Times New Roman" w:hAnsi="Times New Roman"/>
          <w:b w:val="false"/>
          <w:i w:val="false"/>
          <w:color w:val="000000"/>
          <w:sz w:val="24"/>
        </w:rPr>
        <w:t>During any period when a loan is in default, there shall be a penalty of 1.5 percent of the remaining unpaid principal of the loan per month added to the amount of the loan.</w:t>
      </w:r>
    </w:p>
    <w:p>
      <w:pPr>
        <w:spacing w:before="0" w:after="0" w:line="480"/>
        <w:ind w:left="120"/>
        <w:jc w:val="both"/>
      </w:pPr>
      <w:r>
        <w:rPr>
          <w:rFonts w:ascii="Times New Roman" w:hAnsi="Times New Roman"/>
          <w:b w:val="false"/>
          <w:i w:val="false"/>
          <w:color w:val="000000"/>
          <w:sz w:val="24"/>
        </w:rPr>
        <w:t xml:space="preserve">These rules are intended to implement </w:t>
      </w:r>
      <w:r>
        <w:rPr>
          <w:rFonts w:ascii="Times New Roman" w:hAnsi="Times New Roman"/>
          <w:b w:val="false"/>
          <w:i w:val="false"/>
          <w:color w:val="000000"/>
          <w:sz w:val="24"/>
        </w:rPr>
        <w:t>2003 Iowa Acts, chapter 177</w:t>
      </w:r>
      <w:r>
        <w:rPr>
          <w:rFonts w:ascii="Times New Roman" w:hAnsi="Times New Roman"/>
          <w:b w:val="false"/>
          <w:i w:val="false"/>
          <w:color w:val="000000"/>
          <w:sz w:val="24"/>
        </w:rPr>
        <w:t>, section 11.</w:t>
      </w:r>
    </w:p>
    <w:p>
      <w:pPr>
        <w:spacing w:before="0" w:after="0" w:line="480"/>
        <w:ind w:left="120"/>
        <w:jc w:val="left"/>
      </w:pPr>
      <w:bookmarkStart w:name="lastARC" w:id="2"/>
      <w:bookmarkEnd w:id="2"/>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ac/rule/661.259.102.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ac/rule/661.259.101.pdf" Type="http://schemas.openxmlformats.org/officeDocument/2006/relationships/hyperlink" Id="rId9"/>
    <Relationship TargetMode="External" Target="https://www.legis.iowa.gov/docs/iac/rule/661.259.103.pdf" Type="http://schemas.openxmlformats.org/officeDocument/2006/relationships/hyperlink" Id="rId10"/>
    <Relationship TargetMode="External" Target="https://www.legis.iowa.gov/docs/iac/rule/661.259.101.pdf" Type="http://schemas.openxmlformats.org/officeDocument/2006/relationships/hyperlink" Id="rId11"/>
    <Relationship TargetMode="External" Target="https://www.legis.iowa.gov/docs/ico/chapter/100B.12.pdf" Type="http://schemas.openxmlformats.org/officeDocument/2006/relationships/hyperlink" Id="rId12"/>
    <Relationship TargetMode="External" Target="https://www.legis.iowa.gov/docs/ico/chapter/100B.13.pdf" Type="http://schemas.openxmlformats.org/officeDocument/2006/relationships/hyperlink" Id="rId13"/>
    <Relationship TargetMode="External" Target="https://www.legis.iowa.gov/docs/iac/rule/661.259.101.pdf" Type="http://schemas.openxmlformats.org/officeDocument/2006/relationships/hyperlink" Id="rId14"/>
    <Relationship TargetMode="External" Target="https://www.legis.iowa.gov/docs/ico/chapter/100B.13.pdf" Type="http://schemas.openxmlformats.org/officeDocument/2006/relationships/hyperlink" Id="rId15"/>
    <Relationship TargetMode="External" Target="https://www.legis.iowa.gov/docs/iac/rule/661.259.201.pdf" Type="http://schemas.openxmlformats.org/officeDocument/2006/relationships/hyperlink" Id="rId16"/>
    <Relationship TargetMode="External" Target="https://www.legis.iowa.gov/docs/iac/rule/661.259.207.pdf" Type="http://schemas.openxmlformats.org/officeDocument/2006/relationships/hyperlink" Id="rId17"/>
    <Relationship TargetMode="External" Target="https://www.legis.iowa.gov/docs/iac/rule/661.259.201.pdf" Type="http://schemas.openxmlformats.org/officeDocument/2006/relationships/hyperlink" Id="rId18"/>
    <Relationship TargetMode="External" Target="https://www.legis.iowa.gov/docs/iac/rule/661.259.207.pdf" Type="http://schemas.openxmlformats.org/officeDocument/2006/relationships/hyperlink" Id="rId19"/>
    <Relationship TargetMode="External" Target="https://www.legis.iowa.gov/docs/ico/chapter/357B.pdf" Type="http://schemas.openxmlformats.org/officeDocument/2006/relationships/hyperlink" Id="rId20"/>
    <Relationship TargetMode="External" Target="https://www.legis.iowa.gov/docs/iac/rule/661.259.201.pdf" Type="http://schemas.openxmlformats.org/officeDocument/2006/relationships/hyperlink" Id="rId21"/>
    <Relationship TargetMode="External" Target="https://www.legis.iowa.gov/docs/iac/rule/661.259.207.pdf" Type="http://schemas.openxmlformats.org/officeDocument/2006/relationships/hyperlink" Id="rId22"/>
    <Relationship TargetMode="External" Target="https://www.legis.iowa.gov/docs/iac/rule/661.259.201.pdf" Type="http://schemas.openxmlformats.org/officeDocument/2006/relationships/hyperlink" Id="rId23"/>
    <Relationship TargetMode="External" Target="https://www.legis.iowa.gov/docs/iac/rule/661.259.207.pdf" Type="http://schemas.openxmlformats.org/officeDocument/2006/relationships/hyperlink" Id="rId24"/>
    <Relationship TargetMode="External" Target="https://www.legis.iowa.gov/docs/iac/chapter/7.2506.pdf" Type="http://schemas.openxmlformats.org/officeDocument/2006/relationships/hyperlink" Id="rId25"/>
    <Relationship TargetMode="External" Target="https://www.legis.iowa.gov/docs/iac/rule/661.259.205.pdf" Type="http://schemas.openxmlformats.org/officeDocument/2006/relationships/hyperlink" Id="rId26"/>
    <Relationship TargetMode="External" Target="https://www.legis.iowa.gov/docs/iac/rule/661.259.206.pdf" Type="http://schemas.openxmlformats.org/officeDocument/2006/relationships/hyperlink" Id="rId27"/>
    <Relationship TargetMode="External" Target="https://www.legis.iowa.gov/docs/iac/rule/661.259.204.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