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82D" w:id="1"/>
    <w:p>
      <w:pPr>
        <w:spacing w:before="0" w:after="0" w:line="480"/>
        <w:ind w:left="120"/>
        <w:jc w:val="right"/>
      </w:pPr>
      <w:r>
        <w:rPr>
          <w:rFonts w:ascii="Times New Roman" w:hAnsi="Times New Roman"/>
          <w:b/>
          <w:i w:val="false"/>
          <w:color w:val="000000"/>
          <w:sz w:val="28"/>
        </w:rPr>
        <w:t>ARC 0582D</w:t>
      </w:r>
    </w:p>
    <w:bookmarkEnd w:id="1"/>
    <w:p>
      <w:pPr>
        <w:pBdr>
          <w:top w:space="5"/>
        </w:pBdr>
        <w:spacing w:before="0" w:after="0" w:line="480"/>
        <w:ind w:left="120"/>
        <w:jc w:val="center"/>
      </w:pPr>
      <w:r>
        <w:rPr>
          <w:rFonts w:ascii="Times New Roman" w:hAnsi="Times New Roman"/>
          <w:b/>
          <w:i w:val="false"/>
          <w:color w:val="000000"/>
          <w:sz w:val="28"/>
        </w:rPr>
        <w:t>BANKING DIVISION[187]</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description of organization</w:t>
      </w:r>
    </w:p>
    <w:p>
      <w:pPr>
        <w:pBdr>
          <w:top w:space="5"/>
        </w:pBdr>
        <w:spacing w:before="0" w:after="0" w:line="480"/>
        <w:ind w:left="120"/>
        <w:jc w:val="both"/>
      </w:pPr>
      <w:r>
        <w:rPr>
          <w:rFonts w:ascii="Times New Roman" w:hAnsi="Times New Roman"/>
          <w:b w:val="false"/>
          <w:i w:val="false"/>
          <w:color w:val="000000"/>
          <w:sz w:val="24"/>
        </w:rPr>
        <w:t>    The Division of Banking hereby rescinds Chapter 1, “Description of Organization,”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524.213.</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524.213.</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Division is rescinding Chapter 1 relating to the organization and administration of the Division, thereby eliminating language that duplicates statutory language, eliminating unnecessary and inconsistent language, and removing unnecessarily restrictive terms.</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June 10, 2026, as </w:t>
      </w:r>
      <w:r>
        <w:rPr>
          <w:rFonts w:ascii="Times New Roman" w:hAnsi="Times New Roman"/>
          <w:b/>
          <w:i w:val="false"/>
          <w:color w:val="000000"/>
          <w:sz w:val="24"/>
        </w:rPr>
        <w:t>ARC 0362D</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9,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14, 2026</w:t>
      </w:r>
    </w:p>
    <w:p>
      <w:pPr>
        <w:spacing w:before="0" w:after="0" w:line="480"/>
        <w:ind w:left="120"/>
        <w:jc w:val="both"/>
      </w:pPr>
      <w:r>
        <w:rPr>
          <w:rFonts w:ascii="Times New Roman" w:hAnsi="Times New Roman"/>
          <w:b w:val="false"/>
          <w:i w:val="false"/>
          <w:color w:val="000000"/>
          <w:sz w:val="24"/>
        </w:rPr>
        <w:t>    The Iowa Bankers Association attended the hearing held on July 14 and expressed support for the proposed rescission.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Superintendent of Banking on August 14,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Division for a waiver of the discretionary provisions, if any.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October 21,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187—Chapter 1</w:t>
      </w:r>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8/14/26, effective 10/21/26]</w:t>
      </w:r>
    </w:p>
    <w:p>
      <w:pPr>
        <w:spacing w:before="0" w:after="0" w:line="480"/>
        <w:ind w:left="120"/>
        <w:jc w:val="center"/>
      </w:pPr>
      <w:r>
        <w:rPr>
          <w:rFonts w:ascii="Times New Roman" w:hAnsi="Times New Roman"/>
          <w:b w:val="false"/>
          <w:i w:val="false"/>
          <w:color w:val="000000"/>
          <w:sz w:val="24"/>
        </w:rPr>
        <w:t>[Published 9/16/26]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9/16/26.</w:t>
      </w:r>
    </w:p>
    <w:p>
      <w:pPr>
        <w:spacing w:before="0" w:after="0" w:line="480"/>
        <w:ind w:left="120"/>
        <w:jc w:val="left"/>
      </w:pPr>
      <w:bookmarkStart w:name="lastARC" w:id="2"/>
      <w:bookmarkEnd w:id="2"/>
    </w:p>
    <w:sectPr>
      <w:footerReference r:id="rId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