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77D" w:id="1"/>
    <w:p>
      <w:pPr>
        <w:spacing w:before="0" w:after="0" w:line="480"/>
        <w:ind w:left="120"/>
        <w:jc w:val="right"/>
      </w:pPr>
      <w:r>
        <w:rPr>
          <w:rFonts w:ascii="Times New Roman" w:hAnsi="Times New Roman"/>
          <w:b/>
          <w:i w:val="false"/>
          <w:color w:val="000000"/>
          <w:sz w:val="28"/>
        </w:rPr>
        <w:t>ARC 0577D</w:t>
      </w:r>
    </w:p>
    <w:bookmarkEnd w:id="1"/>
    <w:p>
      <w:pPr>
        <w:pBdr>
          <w:top w:space="5"/>
        </w:pBdr>
        <w:spacing w:before="0" w:after="0" w:line="480"/>
        <w:ind w:left="120"/>
        <w:jc w:val="center"/>
      </w:pPr>
      <w:r>
        <w:rPr>
          <w:rFonts w:ascii="Times New Roman" w:hAnsi="Times New Roman"/>
          <w:b/>
          <w:i w:val="false"/>
          <w:color w:val="000000"/>
          <w:sz w:val="28"/>
        </w:rPr>
        <w:t>CULTURAL AFFAIRS DEPARTMENT[221]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Iowa cultural trust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Economic Development Authority (Authority) hereby proposes to rescind Chapter 13, “Iowa Cultural Trust,”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15.106A(1)“m” and 17A.4(1).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15.106A(1)“m” and 15.479.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13. Former Iowa Code section 303A.4, later recodified as Iowa Code section 15.479, was repealed by 2025 Iowa Acts, House File 975, section 37. Accordingly, this chapter is no longer necessary.</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10,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30,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October 8,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Lisa Connell </w:t>
            </w:r>
            <w:r>
              <w:br/>
            </w:r>
            <w:r>
              <w:rPr>
                <w:rFonts w:ascii="Times New Roman" w:hAnsi="Times New Roman"/>
                <w:b w:val="false"/>
                <w:i w:val="false"/>
                <w:color w:val="000000"/>
                <w:sz w:val="14"/>
              </w:rPr>
              <w:t xml:space="preserve">Iowa Economic Development Authority </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 xml:space="preserve">Des Moines, Iowa 50315 </w:t>
            </w:r>
            <w:r>
              <w:br/>
            </w:r>
            <w:r>
              <w:rPr>
                <w:rFonts w:ascii="Times New Roman" w:hAnsi="Times New Roman"/>
                <w:b w:val="false"/>
                <w:i w:val="false"/>
                <w:color w:val="000000"/>
                <w:sz w:val="14"/>
              </w:rPr>
              <w:t xml:space="preserve">Phone: 515.348.6163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6, 2026</w:t>
            </w:r>
            <w:r>
              <w:br/>
            </w:r>
            <w:r>
              <w:rPr>
                <w:rFonts w:ascii="Times New Roman" w:hAnsi="Times New Roman"/>
                <w:b w:val="false"/>
                <w:i w:val="false"/>
                <w:color w:val="000000"/>
                <w:sz w:val="14"/>
              </w:rPr>
              <w:t xml:space="preserve"> 9 to 9:15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 </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opportunityiowa.gov/about/iowa-economic-development-authority/ieda-red-tape-review</w:t>
              </w:r>
            </w:hyperlink>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8, 2026</w:t>
            </w:r>
            <w:r>
              <w:br/>
            </w:r>
            <w:r>
              <w:rPr>
                <w:rFonts w:ascii="Times New Roman" w:hAnsi="Times New Roman"/>
                <w:b w:val="false"/>
                <w:i w:val="false"/>
                <w:color w:val="000000"/>
                <w:sz w:val="14"/>
              </w:rPr>
              <w:t xml:space="preserve"> 3 to 3:15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 </w:t>
            </w:r>
            <w:r>
              <w:br/>
            </w:r>
            <w:r>
              <w:rPr>
                <w:rFonts w:ascii="Times New Roman" w:hAnsi="Times New Roman"/>
                <w:b w:val="false"/>
                <w:i w:val="false"/>
                <w:color w:val="000000"/>
                <w:sz w:val="14"/>
              </w:rPr>
              <w:t xml:space="preserve"> </w:t>
            </w:r>
            <w:hyperlink r:id="rId6">
              <w:r>
                <w:rPr>
                  <w:rStyle w:val="Hyperlink"/>
                  <w:rFonts w:ascii="Times New Roman" w:hAnsi="Times New Roman"/>
                  <w:b w:val="false"/>
                  <w:i w:val="false"/>
                  <w:color w:val="0000ff"/>
                  <w:sz w:val="14"/>
                </w:rPr>
                <w:t>opportunityiowa.gov/about/iowa-economic-development-authority/ieda-red-tape-review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221—Chapter 13</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