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4D" w:id="1"/>
    <w:p>
      <w:pPr>
        <w:spacing w:before="0" w:after="0" w:line="480"/>
        <w:ind w:left="120"/>
        <w:jc w:val="right"/>
      </w:pPr>
      <w:r>
        <w:rPr>
          <w:rFonts w:ascii="Times New Roman" w:hAnsi="Times New Roman"/>
          <w:b/>
          <w:i w:val="false"/>
          <w:color w:val="000000"/>
          <w:sz w:val="28"/>
        </w:rPr>
        <w:t>ARC 0514D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financial responsibility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640, “Financial Responsibility,”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321A.2.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321.266, 321.271, 321A.4 and 321A.5 and 2026 Iowa Acts, Senate File 2088.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2026 Iowa Acts, Senate File 2088, which requires accident reports to be submitted to the Department electronically. Electronic submission of accident reports is already possible through the Department’s existing information technology (IT) system and the functionality will also be built into the Department’s new IT system.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1 to 1:30 p.m.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318 425 433#</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3:30 to 4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494 069 974#</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761—640.3(321,321A)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761—640.3</w:t>
      </w:r>
      <w:r>
        <w:rPr>
          <w:rFonts w:ascii="Times New Roman" w:hAnsi="Times New Roman"/>
          <w:b/>
          <w:i w:val="false"/>
          <w:color w:val="000000"/>
          <w:sz w:val="24"/>
        </w:rPr>
        <w:t xml:space="preserve">(321,321A) </w:t>
      </w:r>
      <w:r>
        <w:rPr>
          <w:rFonts w:ascii="Times New Roman" w:hAnsi="Times New Roman"/>
          <w:b/>
          <w:i w:val="false"/>
          <w:color w:val="000000"/>
          <w:sz w:val="24"/>
        </w:rPr>
        <w:t xml:space="preserve">Accident reporting requirements. </w:t>
      </w:r>
      <w:r>
        <w:rPr>
          <w:rFonts w:ascii="Times New Roman" w:hAnsi="Times New Roman"/>
          <w:b w:val="false"/>
          <w:i w:val="false"/>
          <w:color w:val="000000"/>
          <w:sz w:val="24"/>
        </w:rPr>
        <w:t xml:space="preserve">Accident reporting requirements are specified in Iowa Code section </w:t>
      </w:r>
      <w:hyperlink r:id="rId8">
        <w:r>
          <w:rPr>
            <w:rStyle w:val="Hyperlink"/>
            <w:rFonts w:ascii="Times New Roman" w:hAnsi="Times New Roman"/>
            <w:b w:val="false"/>
            <w:i w:val="false"/>
            <w:color w:val="000000"/>
            <w:sz w:val="24"/>
          </w:rPr>
          <w:t>321.266</w:t>
        </w:r>
      </w:hyperlink>
      <w:r>
        <w:rPr>
          <w:rFonts w:ascii="Times New Roman" w:hAnsi="Times New Roman"/>
          <w:b w:val="false"/>
          <w:i w:val="false"/>
          <w:color w:val="000000"/>
          <w:sz w:val="24"/>
        </w:rPr>
        <w:t xml:space="preserve"> and on Form 433002, “Iowa Accident Report Form,” which is available from law enforcement officers, driver’s license service centers, or the motor vehicle division at the address in subrule </w:t>
      </w:r>
      <w:r>
        <w:rPr>
          <w:rFonts w:ascii="Times New Roman" w:hAnsi="Times New Roman"/>
          <w:b w:val="false"/>
          <w:i w:val="false"/>
          <w:color w:val="000000"/>
          <w:sz w:val="24"/>
        </w:rPr>
        <w:t>640.1(3)</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Accident reports are to be submitted to the department in an electronic format accessible through or connected with the department’s records system.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321.266</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321.269</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and</w:t>
      </w:r>
      <w:r>
        <w:rPr>
          <w:rFonts w:ascii="Times New Roman" w:hAnsi="Times New Roman"/>
          <w:b w:val="false"/>
          <w:i w:val="false"/>
          <w:color w:val="000000"/>
          <w:sz w:val="24"/>
          <w:u w:val="single"/>
        </w:rPr>
        <w:t xml:space="preserve">, </w:t>
      </w:r>
      <w:hyperlink r:id="rId11">
        <w:r>
          <w:rPr>
            <w:rStyle w:val="Hyperlink"/>
            <w:rFonts w:ascii="Times New Roman" w:hAnsi="Times New Roman"/>
            <w:b w:val="false"/>
            <w:i w:val="false"/>
            <w:color w:val="000000"/>
            <w:sz w:val="24"/>
            <w:u w:val="single"/>
          </w:rPr>
          <w:t>321.271</w:t>
        </w:r>
      </w:hyperlink>
      <w:r>
        <w:rPr>
          <w:rFonts w:ascii="Times New Roman" w:hAnsi="Times New Roman"/>
          <w:b w:val="false"/>
          <w:i w:val="false"/>
          <w:color w:val="000000"/>
          <w:sz w:val="24"/>
          <w:u w:val="single"/>
        </w:rPr>
        <w:t xml:space="preserve">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10,</w:t>
      </w:r>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321A.4</w:t>
        </w:r>
      </w:hyperlink>
      <w:r>
        <w:rPr>
          <w:rFonts w:ascii="Times New Roman" w:hAnsi="Times New Roman"/>
          <w:b w:val="false"/>
          <w:i w:val="false"/>
          <w:color w:val="000000"/>
          <w:sz w:val="24"/>
          <w:u w:val="single"/>
        </w:rPr>
        <w:t xml:space="preserve">, and </w:t>
      </w:r>
      <w:hyperlink r:id="rId13">
        <w:r>
          <w:rPr>
            <w:rStyle w:val="Hyperlink"/>
            <w:rFonts w:ascii="Times New Roman" w:hAnsi="Times New Roman"/>
            <w:b w:val="false"/>
            <w:i w:val="false"/>
            <w:color w:val="000000"/>
            <w:sz w:val="24"/>
            <w:u w:val="single"/>
          </w:rPr>
          <w:t>321A.5</w:t>
        </w:r>
      </w:hyperlink>
      <w:r>
        <w:rPr>
          <w:rFonts w:ascii="Times New Roman" w:hAnsi="Times New Roman"/>
          <w:b w:val="false"/>
          <w:i w:val="false"/>
          <w:color w:val="000000"/>
          <w:sz w:val="24"/>
          <w:u w:val="single"/>
        </w:rPr>
        <w:t xml:space="preserve">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11</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30351980973202?p=v40rPrGbPL6D36duMM" Type="http://schemas.openxmlformats.org/officeDocument/2006/relationships/hyperlink" Id="rId5"/>
    <Relationship TargetMode="External" Target="https://teams.microsoft.com/meet/265778429446308?p=L9BVUtaCjjJlRUUGM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266.pdf" Type="http://schemas.openxmlformats.org/officeDocument/2006/relationships/hyperlink" Id="rId8"/>
    <Relationship TargetMode="External" Target="https://www.legis.iowa.gov/docs/ico/chapter/321.266.pdf" Type="http://schemas.openxmlformats.org/officeDocument/2006/relationships/hyperlink" Id="rId9"/>
    <Relationship TargetMode="External" Target="https://www.legis.iowa.gov/docs/ico/chapter/321.269.pdf" Type="http://schemas.openxmlformats.org/officeDocument/2006/relationships/hyperlink" Id="rId10"/>
    <Relationship TargetMode="External" Target="https://www.legis.iowa.gov/docs/ico/chapter/321.271.pdf" Type="http://schemas.openxmlformats.org/officeDocument/2006/relationships/hyperlink" Id="rId11"/>
    <Relationship TargetMode="External" Target="https://www.legis.iowa.gov/docs/ico/chapter/321A.4.pdf" Type="http://schemas.openxmlformats.org/officeDocument/2006/relationships/hyperlink" Id="rId12"/>
    <Relationship TargetMode="External" Target="https://www.legis.iowa.gov/docs/ico/chapter/321A.5.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