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4D" w:id="1"/>
    <w:p>
      <w:pPr>
        <w:spacing w:before="0" w:after="0" w:line="480"/>
        <w:ind w:left="120"/>
        <w:jc w:val="right"/>
      </w:pPr>
      <w:r>
        <w:rPr>
          <w:rFonts w:ascii="Times New Roman" w:hAnsi="Times New Roman"/>
          <w:b/>
          <w:i w:val="false"/>
          <w:color w:val="000000"/>
          <w:sz w:val="28"/>
        </w:rPr>
        <w:t>ARC 0494D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criteria for siting low-level radioactive waste disposal facilities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152, “Criteria for Siting Low-Level Radioactive Waste Disposal Facilities,”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455B.486.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455B.484 through 455B.486.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152 establishes criteria for the Department of Natural Resources (Department) to identify and recommend sites that are suitable for operation of low-level radioactive waste disposal facilities as required by the Low-Level Radioactive Waste Policy Amendments Act of 1980. However, the current rule structure is outdated.</w:t>
      </w:r>
    </w:p>
    <w:p>
      <w:pPr>
        <w:spacing w:before="0" w:after="0" w:line="480"/>
        <w:ind w:left="120"/>
        <w:jc w:val="both"/>
      </w:pPr>
      <w:r>
        <w:rPr>
          <w:rFonts w:ascii="Times New Roman" w:hAnsi="Times New Roman"/>
          <w:b w:val="false"/>
          <w:i w:val="false"/>
          <w:color w:val="000000"/>
          <w:sz w:val="24"/>
        </w:rPr>
        <w:t>    At present, there are four low-level radioactive waste disposal sites in the United States; none are located in Iowa. Since 1985, Iowa has been part of a compact to dispose of such waste generated in Iowa at these out-of-state sites. As such, this rule was never utilized. If it were to be utilized, it is unclear in 2025 whether the standards in Chapter 152 are still applicable and warranted. Therefore, the Commission is rescinding these rules until such a time as it is necessary to dispose of low-level radioactive waste in the State.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9934C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152</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