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51D" w:id="1"/>
    <w:p>
      <w:pPr>
        <w:spacing w:before="0" w:after="0" w:line="480"/>
        <w:ind w:left="120"/>
        <w:jc w:val="right"/>
      </w:pPr>
      <w:r>
        <w:rPr>
          <w:rFonts w:ascii="Times New Roman" w:hAnsi="Times New Roman"/>
          <w:b/>
          <w:i w:val="false"/>
          <w:color w:val="000000"/>
          <w:sz w:val="28"/>
        </w:rPr>
        <w:t>ARC 0451D</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state housing trust fund</w:t>
      </w:r>
    </w:p>
    <w:p>
      <w:pPr>
        <w:pBdr>
          <w:top w:space="5"/>
        </w:pBdr>
        <w:spacing w:before="0" w:after="0" w:line="480"/>
        <w:ind w:left="120"/>
        <w:jc w:val="both"/>
      </w:pPr>
      <w:r>
        <w:rPr>
          <w:rFonts w:ascii="Times New Roman" w:hAnsi="Times New Roman"/>
          <w:b w:val="false"/>
          <w:i w:val="false"/>
          <w:color w:val="000000"/>
          <w:sz w:val="24"/>
        </w:rPr>
        <w:t>    The Iowa Finance Authority hereby amends Chapter 19, “State Housing Trust Fund,”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16.5(1)“r” and 16.181.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16.5(1)“r” and 16.181.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is amending Chapter 19 to update the date of the allocation plan applicable to the Housing Trust Fund administered by the Authority pursuant to Iowa Code section 16.181. The Authority Board approved an updated allocation plan at its meeting on February 4, 2026, that changed the Local Housing Trust Fund Program’s local match requirement to 10 percent of the total amount requested from the Fund.</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May 13, 2026, as </w:t>
      </w:r>
      <w:r>
        <w:rPr>
          <w:rFonts w:ascii="Times New Roman" w:hAnsi="Times New Roman"/>
          <w:b/>
          <w:i w:val="false"/>
          <w:color w:val="000000"/>
          <w:sz w:val="24"/>
        </w:rPr>
        <w:t>ARC 0257D</w:t>
      </w:r>
      <w:r>
        <w:rPr>
          <w:rFonts w:ascii="Times New Roman" w:hAnsi="Times New Roman"/>
          <w:b w:val="false"/>
          <w:i w:val="false"/>
          <w:color w:val="000000"/>
          <w:sz w:val="24"/>
        </w:rPr>
        <w:t>.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July 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265—Chapter 18.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26,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19.1(1)“a”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Iowa Finance Authority State Housing Trust Fund Allocation Plan for the Local Housing Trust Fund Program dated </w:t>
      </w:r>
      <w:r>
        <w:rPr>
          <w:rFonts w:ascii="Times New Roman" w:hAnsi="Times New Roman"/>
          <w:b w:val="false"/>
          <w:i w:val="false"/>
          <w:strike/>
          <w:color w:val="000000"/>
          <w:sz w:val="24"/>
        </w:rPr>
        <w:t>September 8, 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February 4, 2026</w:t>
      </w:r>
      <w:r>
        <w:rPr>
          <w:rFonts w:ascii="Times New Roman" w:hAnsi="Times New Roman"/>
          <w:b w:val="false"/>
          <w:i w:val="false"/>
          <w:color w:val="000000"/>
          <w:sz w:val="24"/>
        </w:rPr>
        <w:t>; and</w:t>
      </w:r>
    </w:p>
    <w:p>
      <w:pPr>
        <w:spacing w:before="0" w:after="0" w:line="480"/>
        <w:ind w:left="120"/>
        <w:jc w:val="center"/>
      </w:pPr>
      <w:r>
        <w:rPr>
          <w:rFonts w:ascii="Times New Roman" w:hAnsi="Times New Roman"/>
          <w:b w:val="false"/>
          <w:i w:val="false"/>
          <w:color w:val="000000"/>
          <w:sz w:val="24"/>
        </w:rPr>
        <w:t>[Filed 7/2/26, effective 8/26/26]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