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2D" w:id="1"/>
    <w:p>
      <w:pPr>
        <w:spacing w:before="0" w:after="0" w:line="480"/>
        <w:ind w:left="120"/>
        <w:jc w:val="right"/>
      </w:pPr>
      <w:r>
        <w:rPr>
          <w:rFonts w:ascii="Times New Roman" w:hAnsi="Times New Roman"/>
          <w:b/>
          <w:i w:val="false"/>
          <w:color w:val="000000"/>
          <w:sz w:val="28"/>
        </w:rPr>
        <w:t>ARC 0432D</w:t>
      </w:r>
    </w:p>
    <w:bookmarkEnd w:id="1"/>
    <w:p>
      <w:pPr>
        <w:pBdr>
          <w:top w:space="5"/>
        </w:pBdr>
        <w:spacing w:before="0" w:after="0" w:line="480"/>
        <w:ind w:left="120"/>
        <w:jc w:val="center"/>
      </w:pPr>
      <w:r>
        <w:rPr>
          <w:rFonts w:ascii="Times New Roman" w:hAnsi="Times New Roman"/>
          <w:b/>
          <w:i w:val="false"/>
          <w:color w:val="000000"/>
          <w:sz w:val="28"/>
        </w:rPr>
        <w:t>NATURAL RESOURCES DEPARTMENT[561]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w:t>
      </w:r>
    </w:p>
    <w:p>
      <w:pPr>
        <w:pBdr>
          <w:top w:space="5"/>
        </w:pBdr>
        <w:spacing w:before="0" w:after="0" w:line="480"/>
        <w:ind w:left="120"/>
        <w:jc w:val="both"/>
      </w:pPr>
      <w:r>
        <w:rPr>
          <w:rFonts w:ascii="Times New Roman" w:hAnsi="Times New Roman"/>
          <w:b w:val="false"/>
          <w:i w:val="false"/>
          <w:color w:val="000000"/>
          <w:sz w:val="24"/>
        </w:rPr>
        <w:t xml:space="preserve">    The Natural Resources Department (Department) hereby adopts new Chapter 2506, “Contested Cases,”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17A.24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amendment modifies the Uniform Rules on Agency Procedure related to contested cases (7—Chapter 2506) to ensure that the deadline for administrative appeals has a definitive date.</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2026 Iowa Acts, Senate File 2463, section 5, authorizes emergency rulemaking to provide for additions, exceptions, or amendments to the Uniform Rules on Agency Procedure.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June 18, 2026, because 2026 Iowa Acts, Senate File 2463, section 5, authorizes emergency rulemaking for the purpose stated above.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15,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0430D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18,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561—Chapter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5">
        <w:r>
          <w:rPr>
            <w:rStyle w:val="Hyperlink"/>
            <w:rFonts w:ascii="Times New Roman" w:hAnsi="Times New Roman"/>
            <w:b w:val="false"/>
            <w:i w:val="false"/>
            <w:color w:val="000000"/>
            <w:sz w:val="24"/>
          </w:rPr>
          <w:t>7—Chapters 2500 through 2506</w:t>
        </w:r>
      </w:hyperlink>
      <w:r>
        <w:rPr>
          <w:rFonts w:ascii="Times New Roman" w:hAnsi="Times New Roman"/>
          <w:b w:val="false"/>
          <w:i w:val="false"/>
          <w:color w:val="000000"/>
          <w:sz w:val="24"/>
        </w:rPr>
        <w:t xml:space="preserve">, are rules generally applicable to agencies pursuant to Iowa Code section </w:t>
      </w:r>
      <w:hyperlink r:id="rId6">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561—2506.4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val="false"/>
          <w:color w:val="000000"/>
          <w:sz w:val="24"/>
        </w:rPr>
        <w:t>A person entitled to a contested case proceeding must electronically file written request for such a proceeding within the time specified by the governing rules or statutes or, if no rule or statute sets such a time, within 60 days.</w:t>
      </w:r>
    </w:p>
    <w:p>
      <w:pPr>
        <w:spacing w:before="0" w:after="0" w:line="480"/>
        <w:ind w:left="120"/>
        <w:jc w:val="center"/>
      </w:pPr>
      <w:r>
        <w:rPr>
          <w:rFonts w:ascii="Times New Roman" w:hAnsi="Times New Roman"/>
          <w:b w:val="false"/>
          <w:i w:val="false"/>
          <w:color w:val="000000"/>
          <w:sz w:val="24"/>
        </w:rPr>
        <w:t>[Filed Emergency 6/18/26, effective 6/18/26]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2506.pdf" Type="http://schemas.openxmlformats.org/officeDocument/2006/relationships/hyperlink" Id="rId5"/>
    <Relationship TargetMode="External" Target="https://www.legis.iowa.gov/docs/ico/chapter/17A.2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