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 w:line="480"/>
        <w:ind w:left="120"/>
        <w:jc w:val="left"/>
      </w:pPr>
      <w:bookmarkStart w:name="firstARC" w:id="0"/>
      <w:bookmarkEnd w:id="0"/>
    </w:p>
    <w:bookmarkStart w:name="arc0426D" w:id="1"/>
    <w:p>
      <w:pPr>
        <w:spacing w:before="0" w:after="0" w:line="480"/>
        <w:ind w:left="120"/>
        <w:jc w:val="right"/>
      </w:pPr>
      <w:r>
        <w:rPr>
          <w:rFonts w:ascii="Times New Roman" w:hAnsi="Times New Roman"/>
          <w:b/>
          <w:i w:val="false"/>
          <w:color w:val="000000"/>
          <w:sz w:val="28"/>
        </w:rPr>
        <w:t>ARC 0426D</w:t>
      </w:r>
    </w:p>
    <w:bookmarkEnd w:id="1"/>
    <w:p>
      <w:pPr>
        <w:pBdr>
          <w:top w:space="5"/>
        </w:pBdr>
        <w:spacing w:before="0" w:after="0" w:line="480"/>
        <w:ind w:left="120"/>
        <w:jc w:val="center"/>
      </w:pPr>
      <w:r>
        <w:rPr>
          <w:rFonts w:ascii="Times New Roman" w:hAnsi="Times New Roman"/>
          <w:b/>
          <w:i w:val="false"/>
          <w:color w:val="000000"/>
          <w:sz w:val="28"/>
        </w:rPr>
        <w:t>REGENTS BOARD[681]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/>
          <w:i w:val="false"/>
          <w:color w:val="000000"/>
          <w:sz w:val="24"/>
        </w:rPr>
        <w:t>Adopted and Filed</w:t>
      </w:r>
    </w:p>
    <w:p>
      <w:pPr>
        <w:spacing w:before="0" w:after="0" w:line="480"/>
        <w:ind w:left="120"/>
        <w:jc w:val="center"/>
      </w:pPr>
      <w:r>
        <w:rPr>
          <w:rFonts w:ascii="Times New Roman" w:hAnsi="Times New Roman"/>
          <w:b/>
          <w:i w:val="false"/>
          <w:color w:val="000000"/>
          <w:sz w:val="24"/>
        </w:rPr>
        <w:t xml:space="preserve">Rulemaking related to Iowa state university of science and </w:t>
      </w:r>
      <w:r>
        <w:br/>
      </w:r>
      <w:r>
        <w:rPr>
          <w:rFonts w:ascii="Times New Roman" w:hAnsi="Times New Roman"/>
          <w:b/>
          <w:i w:val="false"/>
          <w:color w:val="000000"/>
          <w:sz w:val="24"/>
        </w:rPr>
        <w:t>technology organization and general rules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The Board of Regents hereby rescinds Chapter 13, “Iowa State University of Science and Technology Organization and General Rules,” Iowa Administrative Code.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Legal Authority for Rulemaking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This rulemaking is adopted under the authority provided in 2024 Iowa Acts, Senate File 2370.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State or Federal Law Implemented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This rulemaking implements, in whole or in part, Iowa Code chapter 17A.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Purpose and Summary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Pursuant to 2024 Iowa Acts, Senate File 2370, signed into law on May 17, 2024, the requirement for State agencies to provide a description of their organization, general course and method of operations and a statement of mission in the Iowa Administrative Code was removed. Therefore, the Board is rescinding Chapter 13 in its entirety.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Public Comment and Changes to Rulemaking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Notice of Intended Action for this rulemaking was published in the Iowa Administrative Bulletin on April 1, 2026, as </w:t>
      </w:r>
      <w:r>
        <w:rPr>
          <w:rFonts w:ascii="Times New Roman" w:hAnsi="Times New Roman"/>
          <w:b/>
          <w:i w:val="false"/>
          <w:color w:val="000000"/>
          <w:sz w:val="24"/>
        </w:rPr>
        <w:t>ARC 0165D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. A public hearing was held on the following date(s): 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April 28, 2026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April 30, 2026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No one attended the public hearings. No public comments were received. No changes from the Notice have been made.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Adoption of Rulemaking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This rulemaking was adopted by the Board on June 16, 2026.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Fiscal Impact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 This rulemaking has no fiscal impact to the State of Iowa. 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Jobs Impact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After analysis and review of this rulemaking, no impact on jobs has been found.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Waivers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Any person who believes that the application of the discretionary provisions of this rulemaking would result in hardship or injustice to that person may petition the Board for a waiver of the discretionary provisions, if any, pursuant to 7—Chapter 2504.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Review by Administrative Rules Review Committee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The Administrative Rules Review Committee, a bipartisan legislative committee which oversees rulemaking by executive branch agencies, may, on its own motion or on written request by any individual or group, review this rulemaking at its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ff"/>
            <w:sz w:val="24"/>
          </w:rPr>
          <w:t>regular monthly meeting</w:t>
        </w:r>
      </w:hyperlink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or at a special meeting. The Committee’s meetings are open to the public, and interested persons may be heard as provided in Iowa Code section 17A.8(6).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Effective Date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This rulemaking will become effective on August 12, 2026.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The following rulemaking action is adopted: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ITEM 1.</w:t>
      </w:r>
      <w:r>
        <w:rPr>
          <w:rFonts w:ascii="Times New Roman" w:hAnsi="Times New Roman"/>
          <w:b w:val="false"/>
          <w:i w:val="false"/>
          <w:color w:val="000000"/>
          <w:sz w:val="24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Rescind and reserve </w:t>
      </w:r>
      <w:r>
        <w:rPr>
          <w:rFonts w:ascii="Times New Roman" w:hAnsi="Times New Roman"/>
          <w:b/>
          <w:i w:val="false"/>
          <w:color w:val="000000"/>
          <w:sz w:val="24"/>
        </w:rPr>
        <w:t>681—Chapter 13</w:t>
      </w:r>
      <w:r>
        <w:rPr>
          <w:rFonts w:ascii="Times New Roman" w:hAnsi="Times New Roman"/>
          <w:b w:val="false"/>
          <w:i w:val="false"/>
          <w:color w:val="000000"/>
          <w:sz w:val="24"/>
        </w:rPr>
        <w:t>.</w:t>
      </w:r>
    </w:p>
    <w:p>
      <w:pP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4"/>
        </w:rPr>
        <w:t>[Filed 6/10/26, effective 8/12/26]</w:t>
      </w:r>
    </w:p>
    <w:p>
      <w:pP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4"/>
        </w:rPr>
        <w:t>[Published 7/8/26]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EDITOR’S NOTE: </w:t>
      </w:r>
      <w:r>
        <w:rPr>
          <w:rFonts w:ascii="Times New Roman" w:hAnsi="Times New Roman"/>
          <w:b w:val="false"/>
          <w:i w:val="false"/>
          <w:color w:val="000000"/>
          <w:sz w:val="24"/>
        </w:rPr>
        <w:t>For replacement pages for IAC, see IAC Supplement 7/8/26.</w:t>
      </w:r>
    </w:p>
    <w:p>
      <w:pPr>
        <w:spacing w:before="0" w:after="0" w:line="480"/>
        <w:ind w:left="120"/>
        <w:jc w:val="left"/>
      </w:pPr>
      <w:bookmarkStart w:name="lastARC" w:id="2"/>
      <w:bookmarkEnd w:id="2"/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committees/meetings/meetingsListComm?groupID=705&amp;ga=91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