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5D" w:id="1"/>
    <w:p>
      <w:pPr>
        <w:spacing w:before="0" w:after="0" w:line="480"/>
        <w:ind w:left="120"/>
        <w:jc w:val="right"/>
      </w:pPr>
      <w:r>
        <w:rPr>
          <w:rFonts w:ascii="Times New Roman" w:hAnsi="Times New Roman"/>
          <w:b/>
          <w:i w:val="false"/>
          <w:color w:val="000000"/>
          <w:sz w:val="28"/>
        </w:rPr>
        <w:t>ARC 0415D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statewide sobriety and drug monitoring program</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159, “Statewide Sobriety and Drug Monitoring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901D (repealed)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901D (repealed)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intended purpose of this chapter was to provide for the nature and manner of testing, including the procedures and apparatus used for testing; to establish a fee structure to pay for the costs of the program; to provide for the acceptance of public and private grants and donations to support the program; to establish a stakeholder group to review and recommend changes to the program; and to establish an application process for jurisdictions that want to participate in the program.</w:t>
      </w:r>
    </w:p>
    <w:p>
      <w:pPr>
        <w:spacing w:before="0" w:after="0" w:line="480"/>
        <w:ind w:left="120"/>
        <w:jc w:val="both"/>
      </w:pPr>
      <w:r>
        <w:rPr>
          <w:rFonts w:ascii="Times New Roman" w:hAnsi="Times New Roman"/>
          <w:b w:val="false"/>
          <w:i w:val="false"/>
          <w:color w:val="000000"/>
          <w:sz w:val="24"/>
        </w:rPr>
        <w:t>    Iowa Code chapter 901D has since been repealed due to insufficient data to support the program’s continuation. Since Iowa Code chapter 901D and the program no longer exist, the Department hereby rescinds Chapter 159 in its entirety.</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0224D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20,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661—Chapter 159</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6/12/26,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