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00D" w:id="1"/>
    <w:p>
      <w:pPr>
        <w:spacing w:before="0" w:after="0" w:line="480"/>
        <w:ind w:left="120"/>
        <w:jc w:val="right"/>
      </w:pPr>
      <w:r>
        <w:rPr>
          <w:rFonts w:ascii="Times New Roman" w:hAnsi="Times New Roman"/>
          <w:b/>
          <w:i w:val="false"/>
          <w:color w:val="000000"/>
          <w:sz w:val="28"/>
        </w:rPr>
        <w:t>ARC 0400D</w:t>
      </w:r>
    </w:p>
    <w:bookmarkEnd w:id="1"/>
    <w:p>
      <w:pPr>
        <w:pBdr>
          <w:top w:space="5"/>
        </w:pBdr>
        <w:spacing w:before="0" w:after="0" w:line="480"/>
        <w:ind w:left="120"/>
        <w:jc w:val="center"/>
      </w:pPr>
      <w:r>
        <w:rPr>
          <w:rFonts w:ascii="Times New Roman" w:hAnsi="Times New Roman"/>
          <w:b/>
          <w:i w:val="false"/>
          <w:color w:val="000000"/>
          <w:sz w:val="28"/>
        </w:rPr>
        <w:t>RECORDS COMMISSION[671]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permanent records—transfer process, care, and access</w:t>
      </w:r>
    </w:p>
    <w:p>
      <w:pPr>
        <w:pBdr>
          <w:top w:space="5"/>
        </w:pBdr>
        <w:spacing w:before="0" w:after="0" w:line="480"/>
        <w:ind w:left="120"/>
        <w:jc w:val="both"/>
      </w:pPr>
      <w:r>
        <w:rPr>
          <w:rFonts w:ascii="Times New Roman" w:hAnsi="Times New Roman"/>
          <w:b w:val="false"/>
          <w:i w:val="false"/>
          <w:color w:val="000000"/>
          <w:sz w:val="24"/>
        </w:rPr>
        <w:t>    The Records Commission hereby rescinds Chapter 3, “Records Series Retention and Disposition Schedules Process”; adopts a new Chapter 3, “Permanent Records—Transfer Process, Care, and Access”; and rescinds Chapter 7, “Permanent Records—Transfer Process,” and Chapter 8, “Care of and Access to Permanent Records Collections,”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8A.104(5) and 8A.608(1)“d.”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8A.601 through 8A.615.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intended purpose of this rulemaking is to provide a framework for handling records deemed to be kept permanently. The framework includes how to transfer such records to the State archives or to store such records that will remain in agency custody. The rulemaking also reflects the fact that the Records Commission is now under the purview of the Department of Administrative Services through the State Government Alignment Act, 2023 Iowa Acts, Senate File 514, which has since been codified in Iowa Code chapter 8A.</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21, 2026, as </w:t>
      </w:r>
      <w:r>
        <w:rPr>
          <w:rFonts w:ascii="Times New Roman" w:hAnsi="Times New Roman"/>
          <w:b/>
          <w:i w:val="false"/>
          <w:color w:val="000000"/>
          <w:sz w:val="24"/>
        </w:rPr>
        <w:t>ARC 9970C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10,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March 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The Department will not grant waivers under the provision of these rules, other than as may be allowed under Chapter 9 of the Department’s rules concerning waivers.</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671—Chapter 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w:t>
      </w:r>
    </w:p>
    <w:p>
      <w:pPr>
        <w:spacing w:before="0" w:after="0" w:line="480"/>
        <w:ind w:left="120"/>
        <w:jc w:val="center"/>
      </w:pPr>
      <w:r>
        <w:rPr>
          <w:rFonts w:ascii="Times New Roman" w:hAnsi="Times New Roman"/>
          <w:b w:val="false"/>
          <w:i w:val="false"/>
          <w:color w:val="000000"/>
          <w:sz w:val="21"/>
        </w:rPr>
        <w:t>PERMANENT RECORDS—TRANSFER PROCESS, CARE, AND ACCESS</w:t>
      </w:r>
    </w:p>
    <w:p>
      <w:pPr>
        <w:spacing w:before="210" w:after="0" w:line="480"/>
        <w:ind w:left="120"/>
        <w:jc w:val="both"/>
      </w:pPr>
      <w:r>
        <w:rPr>
          <w:rFonts w:ascii="Times New Roman" w:hAnsi="Times New Roman"/>
          <w:b/>
          <w:i w:val="false"/>
          <w:color w:val="000000"/>
          <w:sz w:val="24"/>
        </w:rPr>
        <w:t>671—3.1</w:t>
      </w:r>
      <w:r>
        <w:rPr>
          <w:rFonts w:ascii="Times New Roman" w:hAnsi="Times New Roman"/>
          <w:b/>
          <w:i w:val="false"/>
          <w:color w:val="000000"/>
          <w:sz w:val="24"/>
        </w:rPr>
        <w:t xml:space="preserve">(8A) </w:t>
      </w:r>
      <w:r>
        <w:rPr>
          <w:rFonts w:ascii="Times New Roman" w:hAnsi="Times New Roman"/>
          <w:b/>
          <w:i w:val="false"/>
          <w:color w:val="000000"/>
          <w:sz w:val="24"/>
        </w:rPr>
        <w:t xml:space="preserve">Purpose. </w:t>
      </w:r>
      <w:r>
        <w:rPr>
          <w:rFonts w:ascii="Times New Roman" w:hAnsi="Times New Roman"/>
          <w:b w:val="false"/>
          <w:i w:val="false"/>
          <w:color w:val="000000"/>
          <w:sz w:val="24"/>
        </w:rPr>
        <w:t>The department of administrative services administers the state archives of Iowa in order to preserve, protect, and make accessible those records of state government that have enduring value.</w:t>
      </w:r>
    </w:p>
    <w:p>
      <w:pPr>
        <w:spacing w:before="210" w:after="0" w:line="480"/>
        <w:ind w:left="120"/>
        <w:jc w:val="both"/>
      </w:pPr>
      <w:r>
        <w:rPr>
          <w:rFonts w:ascii="Times New Roman" w:hAnsi="Times New Roman"/>
          <w:b/>
          <w:i w:val="false"/>
          <w:color w:val="000000"/>
          <w:sz w:val="24"/>
        </w:rPr>
        <w:t>671—3.2</w:t>
      </w:r>
      <w:r>
        <w:rPr>
          <w:rFonts w:ascii="Times New Roman" w:hAnsi="Times New Roman"/>
          <w:b/>
          <w:i w:val="false"/>
          <w:color w:val="000000"/>
          <w:sz w:val="24"/>
        </w:rPr>
        <w:t xml:space="preserve">(8A) </w:t>
      </w:r>
      <w:r>
        <w:rPr>
          <w:rFonts w:ascii="Times New Roman" w:hAnsi="Times New Roman"/>
          <w:b/>
          <w:i w:val="false"/>
          <w:color w:val="000000"/>
          <w:sz w:val="24"/>
        </w:rPr>
        <w:t xml:space="preserve">Identification of permanent records. </w:t>
      </w:r>
      <w:r>
        <w:rPr>
          <w:rFonts w:ascii="Times New Roman" w:hAnsi="Times New Roman"/>
          <w:b w:val="false"/>
          <w:i w:val="false"/>
          <w:color w:val="000000"/>
          <w:sz w:val="24"/>
        </w:rPr>
        <w:t xml:space="preserve">The state records commission shall adopt records series retention and disposition schedules in accordance with </w:t>
      </w:r>
      <w:hyperlink r:id="rId5">
        <w:r>
          <w:rPr>
            <w:rStyle w:val="Hyperlink"/>
            <w:rFonts w:ascii="Times New Roman" w:hAnsi="Times New Roman"/>
            <w:b w:val="false"/>
            <w:i w:val="false"/>
            <w:color w:val="000000"/>
            <w:sz w:val="24"/>
          </w:rPr>
          <w:t>671—Chapter 2</w:t>
        </w:r>
      </w:hyperlink>
      <w:r>
        <w:rPr>
          <w:rFonts w:ascii="Times New Roman" w:hAnsi="Times New Roman"/>
          <w:b w:val="false"/>
          <w:i w:val="false"/>
          <w:color w:val="000000"/>
          <w:sz w:val="24"/>
        </w:rPr>
        <w:t xml:space="preserve"> to identify state government records that have enduring value.</w:t>
      </w:r>
    </w:p>
    <w:p>
      <w:pPr>
        <w:spacing w:before="210" w:after="0" w:line="480"/>
        <w:ind w:left="120"/>
        <w:jc w:val="both"/>
      </w:pPr>
      <w:r>
        <w:rPr>
          <w:rFonts w:ascii="Times New Roman" w:hAnsi="Times New Roman"/>
          <w:b/>
          <w:i w:val="false"/>
          <w:color w:val="000000"/>
          <w:sz w:val="24"/>
        </w:rPr>
        <w:t>671—3.3</w:t>
      </w:r>
      <w:r>
        <w:rPr>
          <w:rFonts w:ascii="Times New Roman" w:hAnsi="Times New Roman"/>
          <w:b/>
          <w:i w:val="false"/>
          <w:color w:val="000000"/>
          <w:sz w:val="24"/>
        </w:rPr>
        <w:t xml:space="preserve">(8A) </w:t>
      </w:r>
      <w:r>
        <w:rPr>
          <w:rFonts w:ascii="Times New Roman" w:hAnsi="Times New Roman"/>
          <w:b/>
          <w:i w:val="false"/>
          <w:color w:val="000000"/>
          <w:sz w:val="24"/>
        </w:rPr>
        <w:t xml:space="preserve">Form to use. </w:t>
      </w:r>
      <w:r>
        <w:rPr>
          <w:rFonts w:ascii="Times New Roman" w:hAnsi="Times New Roman"/>
          <w:b w:val="false"/>
          <w:i w:val="false"/>
          <w:color w:val="000000"/>
          <w:sz w:val="24"/>
        </w:rPr>
        <w:t>A Transfer of Custody of State Government Records to the State Archives of Iowa form obtained from the state archives and records bureau shall be used to transfer legal and physical custody of a record from an agency to the state archives of Iowa.</w:t>
      </w:r>
    </w:p>
    <w:p>
      <w:pPr>
        <w:spacing w:before="0" w:after="0" w:line="480"/>
        <w:ind w:left="120"/>
        <w:jc w:val="both"/>
      </w:pPr>
      <w:r>
        <w:rPr>
          <w:rFonts w:ascii="Times New Roman" w:hAnsi="Times New Roman"/>
          <w:b/>
          <w:i w:val="false"/>
          <w:color w:val="000000"/>
          <w:sz w:val="24"/>
        </w:rPr>
        <w:t>671—3.4</w:t>
      </w:r>
      <w:r>
        <w:rPr>
          <w:rFonts w:ascii="Times New Roman" w:hAnsi="Times New Roman"/>
          <w:b/>
          <w:i w:val="false"/>
          <w:color w:val="000000"/>
          <w:sz w:val="24"/>
        </w:rPr>
        <w:t xml:space="preserve">(8A) </w:t>
      </w:r>
      <w:r>
        <w:rPr>
          <w:rFonts w:ascii="Times New Roman" w:hAnsi="Times New Roman"/>
          <w:b/>
          <w:i w:val="false"/>
          <w:color w:val="000000"/>
          <w:sz w:val="24"/>
        </w:rPr>
        <w:t xml:space="preserve">Agency responsibility.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3.4(1)</w:t>
      </w:r>
      <w:r>
        <w:rPr>
          <w:rFonts w:ascii="Times New Roman" w:hAnsi="Times New Roman"/>
          <w:b w:val="false"/>
          <w:i w:val="false"/>
          <w:color w:val="000000"/>
          <w:sz w:val="24"/>
        </w:rPr>
        <w:t> </w:t>
      </w:r>
      <w:r>
        <w:rPr>
          <w:rFonts w:ascii="Times New Roman" w:hAnsi="Times New Roman"/>
          <w:b w:val="false"/>
          <w:i w:val="false"/>
          <w:color w:val="000000"/>
          <w:sz w:val="24"/>
        </w:rPr>
        <w:t>A record that is scheduled for permanent preservation in the state archives of Iowa shall be transferred to the state archives of Iowa in accordance with established records series retention and disposition schedules. An agency records officer shall review, sign, and submit a properly completed Transfer of Custody of State Government Records to the State Archives of Iowa form to the state archives and records bureau for approval prior to the physical transfer of records from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3.4(2)</w:t>
      </w:r>
      <w:r>
        <w:rPr>
          <w:rFonts w:ascii="Times New Roman" w:hAnsi="Times New Roman"/>
          <w:b w:val="false"/>
          <w:i w:val="false"/>
          <w:color w:val="000000"/>
          <w:sz w:val="24"/>
        </w:rPr>
        <w:t> </w:t>
      </w:r>
      <w:r>
        <w:rPr>
          <w:rFonts w:ascii="Times New Roman" w:hAnsi="Times New Roman"/>
          <w:b w:val="false"/>
          <w:i w:val="false"/>
          <w:color w:val="000000"/>
          <w:sz w:val="24"/>
        </w:rPr>
        <w:t>A record scheduled for permanent preservation in an agency shall be retained in the agency in perpetuity. The agency shall maintain such a record in a manner that will ensure the continued availability of an accurate, authentic, and reliable record in perpetuity. The record shall be available for public inspection and copying in accordance with agency fair information practice rules.</w:t>
      </w:r>
    </w:p>
    <w:p>
      <w:pPr>
        <w:spacing w:before="0" w:after="0" w:line="480"/>
        <w:ind w:left="120"/>
        <w:jc w:val="both"/>
      </w:pPr>
      <w:r>
        <w:rPr>
          <w:rFonts w:ascii="Times New Roman" w:hAnsi="Times New Roman"/>
          <w:b/>
          <w:i w:val="false"/>
          <w:color w:val="000000"/>
          <w:sz w:val="24"/>
        </w:rPr>
        <w:t>671—3.5</w:t>
      </w:r>
      <w:r>
        <w:rPr>
          <w:rFonts w:ascii="Times New Roman" w:hAnsi="Times New Roman"/>
          <w:b/>
          <w:i w:val="false"/>
          <w:color w:val="000000"/>
          <w:sz w:val="24"/>
        </w:rPr>
        <w:t xml:space="preserve">(8A) </w:t>
      </w:r>
      <w:r>
        <w:rPr>
          <w:rFonts w:ascii="Times New Roman" w:hAnsi="Times New Roman"/>
          <w:b/>
          <w:i w:val="false"/>
          <w:color w:val="000000"/>
          <w:sz w:val="24"/>
        </w:rPr>
        <w:t xml:space="preserve">State archives and records bureau responsibility.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3.5(1)</w:t>
      </w:r>
      <w:r>
        <w:rPr>
          <w:rFonts w:ascii="Times New Roman" w:hAnsi="Times New Roman"/>
          <w:b w:val="false"/>
          <w:i w:val="false"/>
          <w:color w:val="000000"/>
          <w:sz w:val="24"/>
        </w:rPr>
        <w:t> </w:t>
      </w:r>
      <w:r>
        <w:rPr>
          <w:rFonts w:ascii="Times New Roman" w:hAnsi="Times New Roman"/>
          <w:b w:val="false"/>
          <w:i w:val="false"/>
          <w:color w:val="000000"/>
          <w:sz w:val="24"/>
        </w:rPr>
        <w:t>The state archives and records bureau shall review and consider for approval a properly completed Transfer of Custody of State Government Records to the State Archives of Iowa form in a timely manner and will assist an agency in correcting an incomplete or inaccurate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3.5(2)</w:t>
      </w:r>
      <w:r>
        <w:rPr>
          <w:rFonts w:ascii="Times New Roman" w:hAnsi="Times New Roman"/>
          <w:b w:val="false"/>
          <w:i w:val="false"/>
          <w:color w:val="000000"/>
          <w:sz w:val="24"/>
        </w:rPr>
        <w:t> </w:t>
      </w:r>
      <w:r>
        <w:rPr>
          <w:rFonts w:ascii="Times New Roman" w:hAnsi="Times New Roman"/>
          <w:b w:val="false"/>
          <w:i w:val="false"/>
          <w:color w:val="000000"/>
          <w:sz w:val="24"/>
        </w:rPr>
        <w:t>After approving a form, the state archives and records bureau will arrange for physical transfer of records to the state archives of Iowa with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3.5(3)</w:t>
      </w:r>
      <w:r>
        <w:rPr>
          <w:rFonts w:ascii="Times New Roman" w:hAnsi="Times New Roman"/>
          <w:b w:val="false"/>
          <w:i w:val="false"/>
          <w:color w:val="000000"/>
          <w:sz w:val="24"/>
        </w:rPr>
        <w:t> </w:t>
      </w:r>
      <w:r>
        <w:rPr>
          <w:rFonts w:ascii="Times New Roman" w:hAnsi="Times New Roman"/>
          <w:b w:val="false"/>
          <w:i w:val="false"/>
          <w:color w:val="000000"/>
          <w:sz w:val="24"/>
        </w:rPr>
        <w:t>The state archives and records bureau shall establish and maintain inventory control of records transferred to the state archives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3.5(4)</w:t>
      </w:r>
      <w:r>
        <w:rPr>
          <w:rFonts w:ascii="Times New Roman" w:hAnsi="Times New Roman"/>
          <w:b w:val="false"/>
          <w:i w:val="false"/>
          <w:color w:val="000000"/>
          <w:sz w:val="24"/>
        </w:rPr>
        <w:t> </w:t>
      </w:r>
      <w:r>
        <w:rPr>
          <w:rFonts w:ascii="Times New Roman" w:hAnsi="Times New Roman"/>
          <w:b w:val="false"/>
          <w:i w:val="false"/>
          <w:color w:val="000000"/>
          <w:sz w:val="24"/>
        </w:rPr>
        <w:t>The department of administrative services shall provide a secure, environmentally appropriate storage area for all records transferred to its custody.</w:t>
      </w:r>
    </w:p>
    <w:p>
      <w:pPr>
        <w:spacing w:before="0" w:after="0" w:line="480"/>
        <w:ind w:left="120"/>
        <w:jc w:val="both"/>
      </w:pPr>
      <w:r>
        <w:rPr>
          <w:rFonts w:ascii="Times New Roman" w:hAnsi="Times New Roman"/>
          <w:b/>
          <w:i w:val="false"/>
          <w:color w:val="000000"/>
          <w:sz w:val="24"/>
        </w:rPr>
        <w:t>671—3.6</w:t>
      </w:r>
      <w:r>
        <w:rPr>
          <w:rFonts w:ascii="Times New Roman" w:hAnsi="Times New Roman"/>
          <w:b/>
          <w:i w:val="false"/>
          <w:color w:val="000000"/>
          <w:sz w:val="24"/>
        </w:rPr>
        <w:t xml:space="preserve">(8A) </w:t>
      </w:r>
      <w:r>
        <w:rPr>
          <w:rFonts w:ascii="Times New Roman" w:hAnsi="Times New Roman"/>
          <w:b/>
          <w:i w:val="false"/>
          <w:color w:val="000000"/>
          <w:sz w:val="24"/>
        </w:rPr>
        <w:t xml:space="preserve">Care of and access to permanent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3.6(1)</w:t>
      </w:r>
      <w:r>
        <w:rPr>
          <w:rFonts w:ascii="Times New Roman" w:hAnsi="Times New Roman"/>
          <w:b w:val="false"/>
          <w:i w:val="false"/>
          <w:color w:val="000000"/>
          <w:sz w:val="24"/>
        </w:rPr>
        <w:t> </w:t>
      </w:r>
      <w:r>
        <w:rPr>
          <w:rFonts w:ascii="Times New Roman" w:hAnsi="Times New Roman"/>
          <w:b w:val="false"/>
          <w:i w:val="false"/>
          <w:color w:val="000000"/>
          <w:sz w:val="24"/>
        </w:rPr>
        <w:t xml:space="preserve">A record with enduring value shall be transferred to the state archives of Iowa in accordance with a state records commission adopted records series retention and disposition schedule. The state archives of Iowa shall provide a secure environment for the storage and use of these records so that they may be preserved and made available to future generations of researchers in accordance with Iowa Code section </w:t>
      </w:r>
      <w:hyperlink r:id="rId6">
        <w:r>
          <w:rPr>
            <w:rStyle w:val="Hyperlink"/>
            <w:rFonts w:ascii="Times New Roman" w:hAnsi="Times New Roman"/>
            <w:b w:val="false"/>
            <w:i w:val="false"/>
            <w:color w:val="000000"/>
            <w:sz w:val="24"/>
          </w:rPr>
          <w:t>8A.609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3.6(2)</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transferred to the state archives of Iowa shall be cared for and administered in accordance with </w:t>
      </w:r>
      <w:hyperlink r:id="rId7">
        <w:r>
          <w:rPr>
            <w:rStyle w:val="Hyperlink"/>
            <w:rFonts w:ascii="Times New Roman" w:hAnsi="Times New Roman"/>
            <w:b w:val="false"/>
            <w:i w:val="false"/>
            <w:color w:val="000000"/>
            <w:sz w:val="24"/>
          </w:rPr>
          <w:t>223—Chapter 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3.6(3)</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transferred to the state archives of Iowa shall be made accessible to researchers in accordance with </w:t>
      </w:r>
      <w:hyperlink r:id="rId8">
        <w:r>
          <w:rPr>
            <w:rStyle w:val="Hyperlink"/>
            <w:rFonts w:ascii="Times New Roman" w:hAnsi="Times New Roman"/>
            <w:b w:val="false"/>
            <w:i w:val="false"/>
            <w:color w:val="000000"/>
            <w:sz w:val="24"/>
          </w:rPr>
          <w:t>223—Chapter 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3.6(4)</w:t>
      </w:r>
      <w:r>
        <w:rPr>
          <w:rFonts w:ascii="Times New Roman" w:hAnsi="Times New Roman"/>
          <w:b w:val="false"/>
          <w:i w:val="false"/>
          <w:color w:val="000000"/>
          <w:sz w:val="24"/>
        </w:rPr>
        <w:t> </w:t>
      </w:r>
      <w:r>
        <w:rPr>
          <w:rFonts w:ascii="Times New Roman" w:hAnsi="Times New Roman"/>
          <w:b w:val="false"/>
          <w:i w:val="false"/>
          <w:color w:val="000000"/>
          <w:sz w:val="24"/>
        </w:rPr>
        <w:t>The state archives and records bureau, with prior approval from the state archivist, may loan an agency record from the state archives of Iowa to an authorized agency user.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9">
        <w:r>
          <w:rPr>
            <w:rStyle w:val="Hyperlink"/>
            <w:rFonts w:ascii="Times New Roman" w:hAnsi="Times New Roman"/>
            <w:b w:val="false"/>
            <w:i w:val="false"/>
            <w:color w:val="000000"/>
            <w:sz w:val="24"/>
          </w:rPr>
          <w:t>8A.601</w:t>
        </w:r>
      </w:hyperlink>
      <w:r>
        <w:rPr>
          <w:rFonts w:ascii="Times New Roman" w:hAnsi="Times New Roman"/>
          <w:b w:val="false"/>
          <w:i w:val="false"/>
          <w:color w:val="000000"/>
          <w:sz w:val="24"/>
        </w:rPr>
        <w:t xml:space="preserve"> through </w:t>
      </w:r>
      <w:hyperlink r:id="rId10">
        <w:r>
          <w:rPr>
            <w:rStyle w:val="Hyperlink"/>
            <w:rFonts w:ascii="Times New Roman" w:hAnsi="Times New Roman"/>
            <w:b w:val="false"/>
            <w:i w:val="false"/>
            <w:color w:val="000000"/>
            <w:sz w:val="24"/>
          </w:rPr>
          <w:t>8A.615</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671—Chapter 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671—Chapter 8</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6/2/26,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671.2.pdf" Type="http://schemas.openxmlformats.org/officeDocument/2006/relationships/hyperlink" Id="rId5"/>
    <Relationship TargetMode="External" Target="https://www.legis.iowa.gov/docs/ico/chapter/8A.609.pdf" Type="http://schemas.openxmlformats.org/officeDocument/2006/relationships/hyperlink" Id="rId6"/>
    <Relationship TargetMode="External" Target="https://www.legis.iowa.gov/docs/iac/chapter/223.13.pdf" Type="http://schemas.openxmlformats.org/officeDocument/2006/relationships/hyperlink" Id="rId7"/>
    <Relationship TargetMode="External" Target="https://www.legis.iowa.gov/docs/iac/chapter/223.22.pdf" Type="http://schemas.openxmlformats.org/officeDocument/2006/relationships/hyperlink" Id="rId8"/>
    <Relationship TargetMode="External" Target="https://www.legis.iowa.gov/docs/ico/chapter/8A.601.pdf" Type="http://schemas.openxmlformats.org/officeDocument/2006/relationships/hyperlink" Id="rId9"/>
    <Relationship TargetMode="External" Target="https://www.legis.iowa.gov/docs/ico/chapter/8A.615.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