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6D" w:id="1"/>
    <w:p>
      <w:pPr>
        <w:spacing w:before="0" w:after="0" w:line="480"/>
        <w:ind w:left="120"/>
        <w:jc w:val="right"/>
      </w:pPr>
      <w:r>
        <w:rPr>
          <w:rFonts w:ascii="Times New Roman" w:hAnsi="Times New Roman"/>
          <w:b/>
          <w:i w:val="false"/>
          <w:color w:val="000000"/>
          <w:sz w:val="28"/>
        </w:rPr>
        <w:t>ARC 0386D</w:t>
      </w:r>
    </w:p>
    <w:bookmarkEnd w:id="1"/>
    <w:p>
      <w:pPr>
        <w:pBdr>
          <w:top w:space="5"/>
        </w:pBdr>
        <w:spacing w:before="0" w:after="0" w:line="480"/>
        <w:ind w:left="120"/>
        <w:jc w:val="center"/>
      </w:pPr>
      <w:r>
        <w:rPr>
          <w:rFonts w:ascii="Times New Roman" w:hAnsi="Times New Roman"/>
          <w:b/>
          <w:i w:val="false"/>
          <w:color w:val="000000"/>
          <w:sz w:val="28"/>
        </w:rPr>
        <w:t>INSURANCE DIVISION[191]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contested cases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Insurance Division hereby proposes to adopt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 and 2026 Iowa Acts, Senate File 2463, section 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 and 2026 Iowa Acts, Senate File 2463, section 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contested cases (7—Chapter 2506) to ensure that matters coming before the Division are governed by these administrative procedures and not the contested case provisions of 7—Chapter 2506. </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Angela Burke Boston </w:t>
            </w:r>
            <w:r>
              <w:br/>
            </w:r>
            <w:r>
              <w:rPr>
                <w:rFonts w:ascii="Times New Roman" w:hAnsi="Times New Roman"/>
                <w:b w:val="false"/>
                <w:i w:val="false"/>
                <w:color w:val="000000"/>
                <w:sz w:val="14"/>
              </w:rPr>
              <w:t xml:space="preserve">Iowa Insurance Division </w:t>
            </w:r>
            <w:r>
              <w:br/>
            </w:r>
            <w:r>
              <w:rPr>
                <w:rFonts w:ascii="Times New Roman" w:hAnsi="Times New Roman"/>
                <w:b w:val="false"/>
                <w:i w:val="false"/>
                <w:color w:val="000000"/>
                <w:sz w:val="14"/>
              </w:rPr>
              <w:t>1963 Bell Avenue, Suite 100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515.654.6543 </w:t>
            </w:r>
            <w:r>
              <w:br/>
            </w:r>
            <w:r>
              <w:rPr>
                <w:rFonts w:ascii="Times New Roman" w:hAnsi="Times New Roman"/>
                <w:b w:val="false"/>
                <w:i w:val="false"/>
                <w:color w:val="000000"/>
                <w:sz w:val="14"/>
              </w:rPr>
              <w:t xml:space="preserve">Fax: 515.654.6500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angela.burke.boston@iid.iowa.gov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0385D</w:t>
      </w:r>
      <w:r>
        <w:rPr>
          <w:rFonts w:ascii="Times New Roman" w:hAnsi="Times New Roman"/>
          <w:b w:val="false"/>
          <w:i w:val="false"/>
          <w:color w:val="000000"/>
          <w:sz w:val="24"/>
        </w:rPr>
        <w:t>, IAB 6/24/26).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angela.burke.boston@iid.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