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363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0363D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BANKING DIVISION[187]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State banking council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Division of Banking hereby proposes to rescind Chapter 4, “State Banking Council,”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chapter 17A and section 524.213.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 524.205.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Pursuant to Executive Order 10 (January 10, 2023), the Division proposes to rescind Chapter 4 relating to the organization and administration of the State Banking Council, thereby eliminating language that duplicates statutory language, eliminating unnecessary and inconsistent language, and removing unnecessarily restrictive terms.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November 26, 2025.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December 16, 2025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December 18, 2025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Division for a waiver of the discretionary provisions, if any, pursuant to 187—Chapter 12.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or oral comments concerning this proposed rulemaking, which must be received by the Division no later than 4:30 p.m. on July 14,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1190"/>
      </w:tblGrid>
      <w:tr>
        <w:trPr>
          <w:trHeight w:val="2910" w:hRule="atLeast"/>
        </w:trPr>
        <w:tc>
          <w:tcPr>
            <w:tcW w:w="1119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Zak Hingst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Department of Insurance and Financial Services, Banking Division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200 East Grand Avenue, Suite 300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Des Moines, Iowa 50309-1827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Phone: 515.242.0332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zak.hingst@idob.state.ia.us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3660"/>
        <w:gridCol w:w="7530"/>
      </w:tblGrid>
      <w:tr>
        <w:trPr>
          <w:trHeight w:val="1905" w:hRule="atLeast"/>
        </w:trPr>
        <w:tc>
          <w:tcPr>
            <w:tcW w:w="366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July 9,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9 to 10 a.m. </w:t>
            </w:r>
          </w:p>
        </w:tc>
        <w:tc>
          <w:tcPr>
            <w:tcW w:w="753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Conference Room, Suite 300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200 East Grand Avenue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Des Moines, Iowa</w:t>
            </w:r>
            <w:r>
              <w:br/>
            </w:r>
          </w:p>
        </w:tc>
      </w:tr>
      <w:tr>
        <w:trPr>
          <w:trHeight w:val="1470" w:hRule="atLeast"/>
        </w:trPr>
        <w:tc>
          <w:tcPr>
            <w:tcW w:w="366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July 14,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9 to 10 a.m. </w:t>
            </w:r>
          </w:p>
        </w:tc>
        <w:tc>
          <w:tcPr>
            <w:tcW w:w="753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Conference Room, Suite 300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200 East Grand Avenue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Des Moines, Iowa</w:t>
            </w:r>
            <w:r>
              <w:br/>
            </w:r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persons who intend to attend a public hearing and have special requirements, such as those related to hearing or mobility impairments, should contact the Division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187—Chapter 4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zak.hingst@idob.state.ia.us" Type="http://schemas.openxmlformats.org/officeDocument/2006/relationships/hyperlink" Id="rId4"/>
    <Relationship TargetMode="External" Target="https://www.legis.iowa.gov/committees/meetings/meetingsListComm?groupID=705&amp;ga=91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