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88D" w:id="1"/>
    <w:p>
      <w:pPr>
        <w:spacing w:before="0" w:after="0" w:line="480"/>
        <w:ind w:left="120"/>
        <w:jc w:val="right"/>
      </w:pPr>
      <w:r>
        <w:rPr>
          <w:rFonts w:ascii="Times New Roman" w:hAnsi="Times New Roman"/>
          <w:b/>
          <w:i w:val="false"/>
          <w:color w:val="000000"/>
          <w:sz w:val="28"/>
        </w:rPr>
        <w:t>ARC 0288D</w:t>
      </w:r>
    </w:p>
    <w:bookmarkEnd w:id="1"/>
    <w:p>
      <w:pPr>
        <w:pBdr>
          <w:top w:space="5"/>
        </w:pBdr>
        <w:spacing w:before="0" w:after="0" w:line="480"/>
        <w:ind w:left="120"/>
        <w:jc w:val="center"/>
      </w:pPr>
      <w:r>
        <w:rPr>
          <w:rFonts w:ascii="Times New Roman" w:hAnsi="Times New Roman"/>
          <w:b/>
          <w:i w:val="false"/>
          <w:color w:val="000000"/>
          <w:sz w:val="28"/>
        </w:rPr>
        <w:t>PUBLIC HEALTH DEPARTMENT[641]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 xml:space="preserve">Rulemaking related to general provisions for </w:t>
      </w:r>
      <w:r>
        <w:br/>
      </w:r>
      <w:r>
        <w:rPr>
          <w:rFonts w:ascii="Times New Roman" w:hAnsi="Times New Roman"/>
          <w:b/>
          <w:i w:val="false"/>
          <w:color w:val="000000"/>
          <w:sz w:val="24"/>
        </w:rPr>
        <w:t>radiation machines and radioactive materials</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38, “General Provisions for Radiation Machines and Radioactive Materials,” and adopts a new Chapter 38, “Permits to Operate Ionizing Radiation Producing Machines or Administer Radioactive Materials for Medical Imaging,”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136C.3 through 136C.5, 136C.10 and 136C.14.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136C.3 through 136C.5, 136C.10 and 136C.14 and 10 CFR Part 20.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chapter is one of eight chapters pertaining to radiologic health matters regulated by the Department. This chapter and the seven others were reviewed as a part of the Red Tape Review process laid out in Executive Order 10. As a result of this review, restrictive terms were removed, areas that were duplicative were combined or eliminated, and editorial updates were made to reflect current policies and procedures. This chapter establishes standards for protection against ionizing radiation resulting from activities conducted pursuant to licenses or registrations issued by the Department. This rulemaking also decreases the application fee amount that prospective permit holders must pay.</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November 26, 2025, as </w:t>
      </w:r>
      <w:r>
        <w:rPr>
          <w:rFonts w:ascii="Times New Roman" w:hAnsi="Times New Roman"/>
          <w:b/>
          <w:i w:val="false"/>
          <w:color w:val="000000"/>
          <w:sz w:val="24"/>
        </w:rPr>
        <w:t>ARC 9773C</w:t>
      </w:r>
      <w:r>
        <w:rPr>
          <w:rFonts w:ascii="Times New Roman" w:hAnsi="Times New Roman"/>
          <w:b w:val="false"/>
          <w:i w:val="false"/>
          <w:color w:val="000000"/>
          <w:sz w:val="24"/>
        </w:rPr>
        <w:t xml:space="preserve">. An Amended Notice of Intended Action was published in the Iowa Administrative Bulletin on March 4, 2026, as </w:t>
      </w:r>
      <w:r>
        <w:rPr>
          <w:rFonts w:ascii="Times New Roman" w:hAnsi="Times New Roman"/>
          <w:b/>
          <w:i w:val="false"/>
          <w:color w:val="000000"/>
          <w:sz w:val="24"/>
        </w:rPr>
        <w:t>ARC 0082D</w:t>
      </w:r>
      <w:r>
        <w:rPr>
          <w:rFonts w:ascii="Times New Roman" w:hAnsi="Times New Roman"/>
          <w:b w:val="false"/>
          <w:i w:val="false"/>
          <w:color w:val="000000"/>
          <w:sz w:val="24"/>
        </w:rPr>
        <w:t>. Public hearings were held on the following date(s):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16, 2025</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March 24,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Amended Notice of Intended Action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April 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This rulemaking lowers the application fee for permit holders from $150 to $100. This decrease in application fee is expected to decrease fees to permit holders by roughly $9,000, based on SFY 2025 data. In addition, the State of Iowa is moving to a new licensing system for all agencies. The new licensing system does not support late fees. This change was expected to have a fairly significant fiscal impact on the total fees collected under 641—Chapter 37, 38, 43, and 44. As a result, the Department has removed the recurring late fees from these chapters and instead added a one-time reinstatement fee for late registrations. In total, this switch is expected to decrease fee revenue by approximately $20,000 for the Department’s Bureau of Radiologic Health. Fees collected under these chapters offset administrative costs and do not impact the State’s General Fund. This rulemaking also increases the returned check fees for licensing applications from $25 to $40. The Department assessed one returned check fee in SFY 2025 and SFY 2026, and thus the fiscal impact of that change is expected to be minimal.</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6.</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641—Chapter 38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38</w:t>
      </w:r>
    </w:p>
    <w:p>
      <w:pPr>
        <w:spacing w:before="0" w:after="0" w:line="480"/>
        <w:ind w:left="120"/>
        <w:jc w:val="center"/>
      </w:pPr>
      <w:r>
        <w:rPr>
          <w:rFonts w:ascii="Times New Roman" w:hAnsi="Times New Roman"/>
          <w:b w:val="false"/>
          <w:i w:val="false"/>
          <w:color w:val="000000"/>
          <w:sz w:val="21"/>
        </w:rPr>
        <w:t xml:space="preserve">PERMITS TO OPERATE IONIZING RADIATION PRODUCING MACHINES OR </w:t>
      </w:r>
      <w:r>
        <w:br/>
      </w:r>
      <w:r>
        <w:rPr>
          <w:rFonts w:ascii="Times New Roman" w:hAnsi="Times New Roman"/>
          <w:b w:val="false"/>
          <w:i w:val="false"/>
          <w:color w:val="000000"/>
          <w:sz w:val="21"/>
        </w:rPr>
        <w:t>ADMINISTER RADIOACTIVE MATERIALS FOR MEDICAL IMAGING</w:t>
      </w:r>
    </w:p>
    <w:p>
      <w:pPr>
        <w:spacing w:before="0" w:after="0" w:line="480"/>
        <w:ind w:left="120"/>
        <w:jc w:val="both"/>
      </w:pPr>
      <w:r>
        <w:rPr>
          <w:rFonts w:ascii="Times New Roman" w:hAnsi="Times New Roman"/>
          <w:b/>
          <w:i w:val="false"/>
          <w:color w:val="000000"/>
          <w:sz w:val="24"/>
        </w:rPr>
        <w:t>641—38.1</w:t>
      </w:r>
      <w:r>
        <w:rPr>
          <w:rFonts w:ascii="Times New Roman" w:hAnsi="Times New Roman"/>
          <w:b/>
          <w:i w:val="false"/>
          <w:color w:val="000000"/>
          <w:sz w:val="24"/>
        </w:rPr>
        <w:t xml:space="preserve">(136C)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“ARRT”</w:t>
      </w:r>
      <w:r>
        <w:rPr>
          <w:rFonts w:ascii="Times New Roman" w:hAnsi="Times New Roman"/>
          <w:b w:val="false"/>
          <w:i w:val="false"/>
          <w:color w:val="000000"/>
          <w:sz w:val="24"/>
        </w:rPr>
        <w:t> </w:t>
      </w:r>
      <w:r>
        <w:rPr>
          <w:rFonts w:ascii="Times New Roman" w:hAnsi="Times New Roman"/>
          <w:b w:val="false"/>
          <w:i w:val="false"/>
          <w:color w:val="000000"/>
          <w:sz w:val="24"/>
        </w:rPr>
        <w:t>means the American Registry of Radiologic Technologists.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“Attenuation correction”</w:t>
      </w:r>
      <w:r>
        <w:rPr>
          <w:rFonts w:ascii="Times New Roman" w:hAnsi="Times New Roman"/>
          <w:b w:val="false"/>
          <w:i w:val="false"/>
          <w:color w:val="000000"/>
          <w:sz w:val="24"/>
        </w:rPr>
        <w:t> </w:t>
      </w:r>
      <w:r>
        <w:rPr>
          <w:rFonts w:ascii="Times New Roman" w:hAnsi="Times New Roman"/>
          <w:b w:val="false"/>
          <w:i w:val="false"/>
          <w:color w:val="000000"/>
          <w:sz w:val="24"/>
        </w:rPr>
        <w:t>means the use of X-rays from a CT scan to construct an attenuation map of density differences throughout the body that can then be used to correct for the absorption of the photons emitted from Fludeoxyglucose (</w:t>
      </w:r>
      <w:r>
        <w:rPr>
          <w:rFonts w:ascii="Times New Roman" w:hAnsi="Times New Roman"/>
          <w:b w:val="false"/>
          <w:i w:val="false"/>
          <w:color w:val="000000"/>
          <w:sz w:val="24"/>
          <w:vertAlign w:val="superscript"/>
        </w:rPr>
        <w:t>18</w:t>
      </w:r>
      <w:r>
        <w:rPr>
          <w:rFonts w:ascii="Times New Roman" w:hAnsi="Times New Roman"/>
          <w:b w:val="false"/>
          <w:i w:val="false"/>
          <w:color w:val="000000"/>
          <w:sz w:val="24"/>
        </w:rPr>
        <w:t>F) decay during a PET/CT scan.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“Authorized user”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Iowa-licensed physician identified on a specific radioactive materials license or a license of broad scope pursuant to </w:t>
      </w:r>
      <w:hyperlink r:id="rId5">
        <w:r>
          <w:rPr>
            <w:rStyle w:val="Hyperlink"/>
            <w:rFonts w:ascii="Times New Roman" w:hAnsi="Times New Roman"/>
            <w:b w:val="false"/>
            <w:i w:val="false"/>
            <w:color w:val="000000"/>
            <w:sz w:val="24"/>
          </w:rPr>
          <w:t>641—Chapter 39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“Category”</w:t>
      </w:r>
      <w:r>
        <w:rPr>
          <w:rFonts w:ascii="Times New Roman" w:hAnsi="Times New Roman"/>
          <w:b w:val="false"/>
          <w:i w:val="false"/>
          <w:color w:val="000000"/>
          <w:sz w:val="24"/>
        </w:rPr>
        <w:t> </w:t>
      </w:r>
      <w:r>
        <w:rPr>
          <w:rFonts w:ascii="Times New Roman" w:hAnsi="Times New Roman"/>
          <w:b w:val="false"/>
          <w:i w:val="false"/>
          <w:color w:val="000000"/>
          <w:sz w:val="24"/>
        </w:rPr>
        <w:t>defines specific duties allowed in the limited radiologic technologist permit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“Classification”</w:t>
      </w:r>
      <w:r>
        <w:rPr>
          <w:rFonts w:ascii="Times New Roman" w:hAnsi="Times New Roman"/>
          <w:b w:val="false"/>
          <w:i w:val="false"/>
          <w:color w:val="000000"/>
          <w:sz w:val="24"/>
        </w:rPr>
        <w:t> </w:t>
      </w:r>
      <w:r>
        <w:rPr>
          <w:rFonts w:ascii="Times New Roman" w:hAnsi="Times New Roman"/>
          <w:b w:val="false"/>
          <w:i w:val="false"/>
          <w:color w:val="000000"/>
          <w:sz w:val="24"/>
        </w:rPr>
        <w:t>means a specific class of permit that allows the permit holder to perform the duties specified for that permit class.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“Continuing education activity”</w:t>
      </w:r>
      <w:r>
        <w:rPr>
          <w:rFonts w:ascii="Times New Roman" w:hAnsi="Times New Roman"/>
          <w:b w:val="false"/>
          <w:i w:val="false"/>
          <w:color w:val="000000"/>
          <w:sz w:val="24"/>
        </w:rPr>
        <w:t> </w:t>
      </w:r>
      <w:r>
        <w:rPr>
          <w:rFonts w:ascii="Times New Roman" w:hAnsi="Times New Roman"/>
          <w:b w:val="false"/>
          <w:i w:val="false"/>
          <w:color w:val="000000"/>
          <w:sz w:val="24"/>
        </w:rPr>
        <w:t>means a learning activity that is recognized as continuing education by the ARRT or NMTCB.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“Diagnostic computed tomography”</w:t>
      </w:r>
      <w:r>
        <w:rPr>
          <w:rFonts w:ascii="Times New Roman" w:hAnsi="Times New Roman"/>
          <w:b w:val="false"/>
          <w:i w:val="false"/>
          <w:color w:val="000000"/>
          <w:sz w:val="24"/>
        </w:rPr>
        <w:t> </w:t>
      </w:r>
      <w:r>
        <w:rPr>
          <w:rFonts w:ascii="Times New Roman" w:hAnsi="Times New Roman"/>
          <w:b w:val="false"/>
          <w:i w:val="false"/>
          <w:color w:val="000000"/>
          <w:sz w:val="24"/>
        </w:rPr>
        <w:t>means the use of computed tomography to create cross-sectional images of the human body to be used for diagnosis.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“Expiration date”</w:t>
      </w:r>
      <w:r>
        <w:rPr>
          <w:rFonts w:ascii="Times New Roman" w:hAnsi="Times New Roman"/>
          <w:b w:val="false"/>
          <w:i w:val="false"/>
          <w:color w:val="000000"/>
          <w:sz w:val="24"/>
        </w:rPr>
        <w:t> </w:t>
      </w:r>
      <w:r>
        <w:rPr>
          <w:rFonts w:ascii="Times New Roman" w:hAnsi="Times New Roman"/>
          <w:b w:val="false"/>
          <w:i w:val="false"/>
          <w:color w:val="000000"/>
          <w:sz w:val="24"/>
        </w:rPr>
        <w:t>means 11:59 p.m. on the stated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“Formal education”</w:t>
      </w:r>
      <w:r>
        <w:rPr>
          <w:rFonts w:ascii="Times New Roman" w:hAnsi="Times New Roman"/>
          <w:b w:val="false"/>
          <w:i w:val="false"/>
          <w:color w:val="000000"/>
          <w:sz w:val="24"/>
        </w:rPr>
        <w:t> </w:t>
      </w:r>
      <w:r>
        <w:rPr>
          <w:rFonts w:ascii="Times New Roman" w:hAnsi="Times New Roman"/>
          <w:b w:val="false"/>
          <w:i w:val="false"/>
          <w:color w:val="000000"/>
          <w:sz w:val="24"/>
        </w:rPr>
        <w:t>means a course of classroom and clinical instruction that meets the training standards set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“NMTCB”</w:t>
      </w:r>
      <w:r>
        <w:rPr>
          <w:rFonts w:ascii="Times New Roman" w:hAnsi="Times New Roman"/>
          <w:b w:val="false"/>
          <w:i w:val="false"/>
          <w:color w:val="000000"/>
          <w:sz w:val="24"/>
        </w:rPr>
        <w:t> </w:t>
      </w:r>
      <w:r>
        <w:rPr>
          <w:rFonts w:ascii="Times New Roman" w:hAnsi="Times New Roman"/>
          <w:b w:val="false"/>
          <w:i w:val="false"/>
          <w:color w:val="000000"/>
          <w:sz w:val="24"/>
        </w:rPr>
        <w:t>means Nuclear Medicine Technology Certification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“Nuclear medicine diagnostic computed tomography endorsement”</w:t>
      </w:r>
      <w:r>
        <w:rPr>
          <w:rFonts w:ascii="Times New Roman" w:hAnsi="Times New Roman"/>
          <w:b w:val="false"/>
          <w:i w:val="false"/>
          <w:color w:val="000000"/>
          <w:sz w:val="24"/>
        </w:rPr>
        <w:t> </w:t>
      </w:r>
      <w:r>
        <w:rPr>
          <w:rFonts w:ascii="Times New Roman" w:hAnsi="Times New Roman"/>
          <w:b w:val="false"/>
          <w:i w:val="false"/>
          <w:color w:val="000000"/>
          <w:sz w:val="24"/>
        </w:rPr>
        <w:t>means a qualification that allows a nuclear medicine technologist to perform diagnostic computed tomography of the human body as ordered by an individual authorized by Iowa law to order radiography.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“Nuclear medicine procedure”</w:t>
      </w:r>
      <w:r>
        <w:rPr>
          <w:rFonts w:ascii="Times New Roman" w:hAnsi="Times New Roman"/>
          <w:b w:val="false"/>
          <w:i w:val="false"/>
          <w:color w:val="000000"/>
          <w:sz w:val="24"/>
        </w:rPr>
        <w:t> </w:t>
      </w:r>
      <w:r>
        <w:rPr>
          <w:rFonts w:ascii="Times New Roman" w:hAnsi="Times New Roman"/>
          <w:b w:val="false"/>
          <w:i w:val="false"/>
          <w:color w:val="000000"/>
          <w:sz w:val="24"/>
        </w:rPr>
        <w:t>means any procedure utilizing radiopharmaceuticals for diagnosis or treatment of disease in human beings and any duties performed by the technologist during sealed source procedures and includes but is not limited to:</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Administration of any radiopharmaceutical to human beings for diagnostic purposes.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Administration of radioactive material to human beings for therapeutic purposes.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Use of radioactive material for diagnostic purposes involving transmission or excitation.</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Quality control and quality assurance.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“Nuclear medicine technologist”</w:t>
      </w:r>
      <w:r>
        <w:rPr>
          <w:rFonts w:ascii="Times New Roman" w:hAnsi="Times New Roman"/>
          <w:b w:val="false"/>
          <w:i w:val="false"/>
          <w:color w:val="000000"/>
          <w:sz w:val="24"/>
        </w:rPr>
        <w:t> </w:t>
      </w:r>
      <w:r>
        <w:rPr>
          <w:rFonts w:ascii="Times New Roman" w:hAnsi="Times New Roman"/>
          <w:b w:val="false"/>
          <w:i w:val="false"/>
          <w:color w:val="000000"/>
          <w:sz w:val="24"/>
        </w:rPr>
        <w:t>means an individual who performs nuclear medicine procedures while under the supervision of an authorized user. The classifications are as follows: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“General nuclear medicine technologist” performs any nuclear medicine procedures and may perform computed tomography for attenuation correction during PET/CT or SPECT/CT only.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“Limited nuclear medicine technologist” performs nuclear medicine procedures only as approved by the department at the time the initial permit was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“Permit”</w:t>
      </w:r>
      <w:r>
        <w:rPr>
          <w:rFonts w:ascii="Times New Roman" w:hAnsi="Times New Roman"/>
          <w:b w:val="false"/>
          <w:i w:val="false"/>
          <w:color w:val="000000"/>
          <w:sz w:val="24"/>
        </w:rPr>
        <w:t> </w:t>
      </w:r>
      <w:r>
        <w:rPr>
          <w:rFonts w:ascii="Times New Roman" w:hAnsi="Times New Roman"/>
          <w:b w:val="false"/>
          <w:i w:val="false"/>
          <w:color w:val="000000"/>
          <w:sz w:val="24"/>
        </w:rPr>
        <w:t>means the document issued to an individual by the department when the individual has met the requirements of this chapter. This document authorizes the individual to perform the duties allowed for the classification of permit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“Radiation therapist”</w:t>
      </w:r>
      <w:r>
        <w:rPr>
          <w:rFonts w:ascii="Times New Roman" w:hAnsi="Times New Roman"/>
          <w:b w:val="false"/>
          <w:i w:val="false"/>
          <w:color w:val="000000"/>
          <w:sz w:val="24"/>
        </w:rPr>
        <w:t> </w:t>
      </w:r>
      <w:r>
        <w:rPr>
          <w:rFonts w:ascii="Times New Roman" w:hAnsi="Times New Roman"/>
          <w:b w:val="false"/>
          <w:i w:val="false"/>
          <w:color w:val="000000"/>
          <w:sz w:val="24"/>
        </w:rPr>
        <w:t>means an individual who performs radiation therapy under the supervision of a radiation oncologist licensed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“Radiation therapy”</w:t>
      </w:r>
      <w:r>
        <w:rPr>
          <w:rFonts w:ascii="Times New Roman" w:hAnsi="Times New Roman"/>
          <w:b w:val="false"/>
          <w:i w:val="false"/>
          <w:color w:val="000000"/>
          <w:sz w:val="24"/>
        </w:rPr>
        <w:t> </w:t>
      </w:r>
      <w:r>
        <w:rPr>
          <w:rFonts w:ascii="Times New Roman" w:hAnsi="Times New Roman"/>
          <w:b w:val="false"/>
          <w:i w:val="false"/>
          <w:color w:val="000000"/>
          <w:sz w:val="24"/>
        </w:rPr>
        <w:t>means the science and art of performing simulation radiography or applying ionizing radiation emitted from X-ray machines, particle accelerators, or radioactive materials in the form of sealed sources to human beings for therapeutic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“Radiography”</w:t>
      </w:r>
      <w:r>
        <w:rPr>
          <w:rFonts w:ascii="Times New Roman" w:hAnsi="Times New Roman"/>
          <w:b w:val="false"/>
          <w:i w:val="false"/>
          <w:color w:val="000000"/>
          <w:sz w:val="24"/>
        </w:rPr>
        <w:t> </w:t>
      </w:r>
      <w:r>
        <w:rPr>
          <w:rFonts w:ascii="Times New Roman" w:hAnsi="Times New Roman"/>
          <w:b w:val="false"/>
          <w:i w:val="false"/>
          <w:color w:val="000000"/>
          <w:sz w:val="24"/>
        </w:rPr>
        <w:t>means a technique for generating and recording an X-ray pattern for the purpose of providing the user with an image(s) during or after termination of the exposure.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“Radiologic technologist”</w:t>
      </w:r>
      <w:r>
        <w:rPr>
          <w:rFonts w:ascii="Times New Roman" w:hAnsi="Times New Roman"/>
          <w:b w:val="false"/>
          <w:i w:val="false"/>
          <w:color w:val="000000"/>
          <w:sz w:val="24"/>
        </w:rPr>
        <w:t> </w:t>
      </w:r>
      <w:r>
        <w:rPr>
          <w:rFonts w:ascii="Times New Roman" w:hAnsi="Times New Roman"/>
          <w:b w:val="false"/>
          <w:i w:val="false"/>
          <w:color w:val="000000"/>
          <w:sz w:val="24"/>
        </w:rPr>
        <w:t>means an individual, excluding X-ray equipment operators, who performs radiography of the human body as ordered by an individual authorized by Iowa law to order radiography. The classifications are as follows: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“General radiologic technologist” performs radiography and computed tomography of any part of the human body.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“Limited radiologic technologist” performs radiography for the chest, spine, extremities, shoulder or pediatrics, excluding computed tomography and fluoroscopy.</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“Limited in-hospital radiologic technologist” performs radiography of any part of the human body as approved by the department at the time the initial permit was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“Radiologist assistant”</w:t>
      </w:r>
      <w:r>
        <w:rPr>
          <w:rFonts w:ascii="Times New Roman" w:hAnsi="Times New Roman"/>
          <w:b w:val="false"/>
          <w:i w:val="false"/>
          <w:color w:val="000000"/>
          <w:sz w:val="24"/>
        </w:rPr>
        <w:t> </w:t>
      </w:r>
      <w:r>
        <w:rPr>
          <w:rFonts w:ascii="Times New Roman" w:hAnsi="Times New Roman"/>
          <w:b w:val="false"/>
          <w:i w:val="false"/>
          <w:color w:val="000000"/>
          <w:sz w:val="24"/>
        </w:rPr>
        <w:t>means an advanced-level radiologic technologist who has completed the necessary requirements in order to perform procedures as outlined in ARRT guidance while under supervision of a radiologist.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“Student”</w:t>
      </w:r>
      <w:r>
        <w:rPr>
          <w:rFonts w:ascii="Times New Roman" w:hAnsi="Times New Roman"/>
          <w:b w:val="false"/>
          <w:i w:val="false"/>
          <w:color w:val="000000"/>
          <w:sz w:val="24"/>
        </w:rPr>
        <w:t> </w:t>
      </w:r>
      <w:r>
        <w:rPr>
          <w:rFonts w:ascii="Times New Roman" w:hAnsi="Times New Roman"/>
          <w:b w:val="false"/>
          <w:i w:val="false"/>
          <w:color w:val="000000"/>
          <w:sz w:val="24"/>
        </w:rPr>
        <w:t>means an individual enrolled in and participating in formal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“Therapeutic”</w:t>
      </w:r>
      <w:r>
        <w:rPr>
          <w:rFonts w:ascii="Times New Roman" w:hAnsi="Times New Roman"/>
          <w:b w:val="false"/>
          <w:i w:val="false"/>
          <w:color w:val="000000"/>
          <w:sz w:val="24"/>
        </w:rPr>
        <w:t> </w:t>
      </w:r>
      <w:r>
        <w:rPr>
          <w:rFonts w:ascii="Times New Roman" w:hAnsi="Times New Roman"/>
          <w:b w:val="false"/>
          <w:i w:val="false"/>
          <w:color w:val="000000"/>
          <w:sz w:val="24"/>
        </w:rPr>
        <w:t>means a medical treatment using radiation for therapy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“X-ray equipment operator”</w:t>
      </w:r>
      <w:r>
        <w:rPr>
          <w:rFonts w:ascii="Times New Roman" w:hAnsi="Times New Roman"/>
          <w:b w:val="false"/>
          <w:i w:val="false"/>
          <w:color w:val="000000"/>
          <w:sz w:val="24"/>
        </w:rPr>
        <w:t> </w:t>
      </w:r>
      <w:r>
        <w:rPr>
          <w:rFonts w:ascii="Times New Roman" w:hAnsi="Times New Roman"/>
          <w:b w:val="false"/>
          <w:i w:val="false"/>
          <w:color w:val="000000"/>
          <w:sz w:val="24"/>
        </w:rPr>
        <w:t>means an individual performing radiography of the human body using dedicated equipment as ordered by an individual authorized by Iowa law to order radiography. These individuals do not qualify for a permit in any other classification. The classifications are as follows: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“Podiatric X-ray equipment operator” performs radiography of only the foot and ankle using dedicated podiatric equipment. Studies using computed tomography, fluoroscopy, or nondedicated equipment are prohibited.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“Bone densitometry equipment operator” performs bone densitometry using only dual energy X-ray absorptiometry equipment. Studies using computed tomography, fluoroscopy, or nondedicated equipment are prohibited.</w:t>
      </w:r>
    </w:p>
    <w:p>
      <w:pPr>
        <w:spacing w:before="0" w:after="0" w:line="480"/>
        <w:ind w:left="120"/>
        <w:jc w:val="both"/>
      </w:pPr>
      <w:r>
        <w:rPr>
          <w:rFonts w:ascii="Times New Roman" w:hAnsi="Times New Roman"/>
          <w:b/>
          <w:i w:val="false"/>
          <w:color w:val="000000"/>
          <w:sz w:val="24"/>
        </w:rPr>
        <w:t>641—38.2</w:t>
      </w:r>
      <w:r>
        <w:rPr>
          <w:rFonts w:ascii="Times New Roman" w:hAnsi="Times New Roman"/>
          <w:b/>
          <w:i w:val="false"/>
          <w:color w:val="000000"/>
          <w:sz w:val="24"/>
        </w:rPr>
        <w:t xml:space="preserve">(136C) </w:t>
      </w:r>
      <w:r>
        <w:rPr>
          <w:rFonts w:ascii="Times New Roman" w:hAnsi="Times New Roman"/>
          <w:b/>
          <w:i w:val="false"/>
          <w:color w:val="000000"/>
          <w:sz w:val="24"/>
        </w:rPr>
        <w:t xml:space="preserve">Exemptions.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38.2(1)</w:t>
      </w:r>
      <w:r>
        <w:rPr>
          <w:rFonts w:ascii="Times New Roman" w:hAnsi="Times New Roman"/>
          <w:b w:val="false"/>
          <w:i w:val="false"/>
          <w:color w:val="000000"/>
          <w:sz w:val="24"/>
        </w:rPr>
        <w:t> </w:t>
      </w:r>
      <w:r>
        <w:rPr>
          <w:rFonts w:ascii="Times New Roman" w:hAnsi="Times New Roman"/>
          <w:b w:val="false"/>
          <w:i w:val="false"/>
          <w:color w:val="000000"/>
          <w:sz w:val="24"/>
        </w:rPr>
        <w:t xml:space="preserve">The following are exempt from obtaining a permit for the operation of radiation machines only as required by this chapter in accordance with Iowa Code chapter </w:t>
      </w:r>
      <w:hyperlink r:id="rId6">
        <w:r>
          <w:rPr>
            <w:rStyle w:val="Hyperlink"/>
            <w:rFonts w:ascii="Times New Roman" w:hAnsi="Times New Roman"/>
            <w:b w:val="false"/>
            <w:i w:val="false"/>
            <w:color w:val="000000"/>
            <w:sz w:val="24"/>
          </w:rPr>
          <w:t>136C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licensed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licensed physician assistant.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licensed chiropractor.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licensed dentist.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licensed dental hygienist.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licensed podiatrist.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An individual certified by the dental board in dental radiography.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student as a part of the student’s formal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38.2(2)</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upon application or upon its own initiative, grant such exemptions from the requirements of this chapter as it determines are authorized by law and will not result in undue hazard to public health and safety. Application for exemptions should be made in accordance with </w:t>
      </w:r>
      <w:hyperlink r:id="rId7">
        <w:r>
          <w:rPr>
            <w:rStyle w:val="Hyperlink"/>
            <w:rFonts w:ascii="Times New Roman" w:hAnsi="Times New Roman"/>
            <w:b w:val="false"/>
            <w:i w:val="false"/>
            <w:color w:val="000000"/>
            <w:sz w:val="24"/>
          </w:rPr>
          <w:t>441—Chapter 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641—38.3</w:t>
      </w:r>
      <w:r>
        <w:rPr>
          <w:rFonts w:ascii="Times New Roman" w:hAnsi="Times New Roman"/>
          <w:b/>
          <w:i w:val="false"/>
          <w:color w:val="000000"/>
          <w:sz w:val="24"/>
        </w:rPr>
        <w:t xml:space="preserve">(136C) </w:t>
      </w:r>
      <w:r>
        <w:rPr>
          <w:rFonts w:ascii="Times New Roman" w:hAnsi="Times New Roman"/>
          <w:b/>
          <w:i w:val="false"/>
          <w:color w:val="000000"/>
          <w:sz w:val="24"/>
        </w:rPr>
        <w:t xml:space="preserve">Permit application and renewal. </w:t>
      </w:r>
      <w:r>
        <w:rPr>
          <w:rFonts w:ascii="Times New Roman" w:hAnsi="Times New Roman"/>
          <w:b w:val="false"/>
          <w:i w:val="false"/>
          <w:color w:val="000000"/>
          <w:sz w:val="24"/>
        </w:rPr>
        <w:t>An individual cannot operate ionizing radiation producing machines or administer radioactive materials for diagnostic or therapeutic purposes unless the individual possesses a current Iowa permit in the individual’s classification of practice.</w:t>
      </w:r>
    </w:p>
    <w:p>
      <w:pPr>
        <w:spacing w:before="0" w:after="0" w:line="480"/>
        <w:ind w:left="120"/>
        <w:jc w:val="both"/>
      </w:pPr>
      <w:r>
        <w:rPr>
          <w:rFonts w:ascii="Times New Roman" w:hAnsi="Times New Roman"/>
          <w:b/>
          <w:i w:val="false"/>
          <w:color w:val="000000"/>
          <w:sz w:val="24"/>
        </w:rPr>
        <w:t>641—38.4</w:t>
      </w:r>
      <w:r>
        <w:rPr>
          <w:rFonts w:ascii="Times New Roman" w:hAnsi="Times New Roman"/>
          <w:b/>
          <w:i w:val="false"/>
          <w:color w:val="000000"/>
          <w:sz w:val="24"/>
        </w:rPr>
        <w:t xml:space="preserve">(136C) </w:t>
      </w:r>
      <w:r>
        <w:rPr>
          <w:rFonts w:ascii="Times New Roman" w:hAnsi="Times New Roman"/>
          <w:b/>
          <w:i w:val="false"/>
          <w:color w:val="000000"/>
          <w:sz w:val="24"/>
        </w:rPr>
        <w:t xml:space="preserve">Permit to practice—general radiologic technologist, nuclear medicine technologist, radiation therapist.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38.4(1)</w:t>
      </w:r>
      <w:r>
        <w:rPr>
          <w:rFonts w:ascii="Times New Roman" w:hAnsi="Times New Roman"/>
          <w:b w:val="false"/>
          <w:i w:val="false"/>
          <w:color w:val="000000"/>
          <w:sz w:val="24"/>
        </w:rPr>
        <w:t> </w:t>
      </w:r>
      <w:r>
        <w:rPr>
          <w:rFonts w:ascii="Times New Roman" w:hAnsi="Times New Roman"/>
          <w:b w:val="false"/>
          <w:i w:val="false"/>
          <w:color w:val="000000"/>
          <w:sz w:val="24"/>
        </w:rPr>
        <w:t>An individual applying for an initial permit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at least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Submit the appropriate completed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Submit a nonrefundable $100 application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Submit proof of a passing score on the ARRT general radiography examination, the NMTCB nuclear medicine examination, or the ARRT radiation therapist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38.4(2)</w:t>
      </w:r>
      <w:r>
        <w:rPr>
          <w:rFonts w:ascii="Times New Roman" w:hAnsi="Times New Roman"/>
          <w:b w:val="false"/>
          <w:i w:val="false"/>
          <w:color w:val="000000"/>
          <w:sz w:val="24"/>
        </w:rPr>
        <w:t> </w:t>
      </w:r>
      <w:r>
        <w:rPr>
          <w:rFonts w:ascii="Times New Roman" w:hAnsi="Times New Roman"/>
          <w:b w:val="false"/>
          <w:i w:val="false"/>
          <w:color w:val="000000"/>
          <w:sz w:val="24"/>
        </w:rPr>
        <w:t>An individual renewing a current permit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Renew annually by submitting a renewal application and a nonrefundable $75 renewal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Report 24.0 hours of continuing education obtained within the biennium indicated on the individual’s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38.4(3)</w:t>
      </w:r>
      <w:r>
        <w:rPr>
          <w:rFonts w:ascii="Times New Roman" w:hAnsi="Times New Roman"/>
          <w:b w:val="false"/>
          <w:i w:val="false"/>
          <w:color w:val="000000"/>
          <w:sz w:val="24"/>
        </w:rPr>
        <w:t> </w:t>
      </w:r>
      <w:r>
        <w:rPr>
          <w:rFonts w:ascii="Times New Roman" w:hAnsi="Times New Roman"/>
          <w:b w:val="false"/>
          <w:i w:val="false"/>
          <w:color w:val="000000"/>
          <w:sz w:val="24"/>
        </w:rPr>
        <w:t>An individual reinstating an expired permit shall submit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 to reinstate and nonrefundable $100 application fee. If the permit is expired six months or more, all previous exemptions from this chapter are no longer valid and the individual is subject to all requirements of applying for an initial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continuing education hours due at time of renewal. If the permit is expired more than one year past the expiration date, 24.0 hours of continuing education obtained within the previous 24 months must be submitted.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Proof that all stipulations of any order(s) of disciplinary or enforcement action have been satisfied.</w:t>
      </w:r>
    </w:p>
    <w:p>
      <w:pPr>
        <w:spacing w:before="0" w:after="0" w:line="480"/>
        <w:ind w:left="120"/>
        <w:jc w:val="both"/>
      </w:pPr>
      <w:r>
        <w:rPr>
          <w:rFonts w:ascii="Times New Roman" w:hAnsi="Times New Roman"/>
          <w:b/>
          <w:i w:val="false"/>
          <w:color w:val="000000"/>
          <w:sz w:val="24"/>
        </w:rPr>
        <w:t>641—38.5</w:t>
      </w:r>
      <w:r>
        <w:rPr>
          <w:rFonts w:ascii="Times New Roman" w:hAnsi="Times New Roman"/>
          <w:b/>
          <w:i w:val="false"/>
          <w:color w:val="000000"/>
          <w:sz w:val="24"/>
        </w:rPr>
        <w:t xml:space="preserve">(136C) </w:t>
      </w:r>
      <w:r>
        <w:rPr>
          <w:rFonts w:ascii="Times New Roman" w:hAnsi="Times New Roman"/>
          <w:b/>
          <w:i w:val="false"/>
          <w:color w:val="000000"/>
          <w:sz w:val="24"/>
        </w:rPr>
        <w:t xml:space="preserve">Permit to practice as a general nuclear medicine technologist with computed tomography endorsement. </w:t>
      </w:r>
      <w:r>
        <w:rPr>
          <w:rFonts w:ascii="Times New Roman" w:hAnsi="Times New Roman"/>
          <w:b w:val="false"/>
          <w:i w:val="false"/>
          <w:color w:val="000000"/>
          <w:sz w:val="24"/>
        </w:rPr>
        <w:t>An individual applying for a nuclear medicine diagnostic computed tomography endorsement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38.5(1)</w:t>
      </w:r>
      <w:r>
        <w:rPr>
          <w:rFonts w:ascii="Times New Roman" w:hAnsi="Times New Roman"/>
          <w:b w:val="false"/>
          <w:i w:val="false"/>
          <w:color w:val="000000"/>
          <w:sz w:val="24"/>
        </w:rPr>
        <w:t> </w:t>
      </w:r>
      <w:r>
        <w:rPr>
          <w:rFonts w:ascii="Times New Roman" w:hAnsi="Times New Roman"/>
          <w:b w:val="false"/>
          <w:i w:val="false"/>
          <w:color w:val="000000"/>
          <w:sz w:val="24"/>
        </w:rPr>
        <w:t>Maintain an active permit to practice as a general nuclear medicine technologist. Endorsements shall not be held without an active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38.5(2)</w:t>
      </w:r>
      <w:r>
        <w:rPr>
          <w:rFonts w:ascii="Times New Roman" w:hAnsi="Times New Roman"/>
          <w:b w:val="false"/>
          <w:i w:val="false"/>
          <w:color w:val="000000"/>
          <w:sz w:val="24"/>
        </w:rPr>
        <w:t> </w:t>
      </w:r>
      <w:r>
        <w:rPr>
          <w:rFonts w:ascii="Times New Roman" w:hAnsi="Times New Roman"/>
          <w:b w:val="false"/>
          <w:i w:val="false"/>
          <w:color w:val="000000"/>
          <w:sz w:val="24"/>
        </w:rPr>
        <w:t>Submit proof of a passing score on the ARRT or NMTCB computed tomography examination.</w:t>
      </w:r>
    </w:p>
    <w:p>
      <w:pPr>
        <w:spacing w:before="0" w:after="0" w:line="480"/>
        <w:ind w:left="120"/>
        <w:jc w:val="both"/>
      </w:pPr>
      <w:r>
        <w:rPr>
          <w:rFonts w:ascii="Times New Roman" w:hAnsi="Times New Roman"/>
          <w:b/>
          <w:i w:val="false"/>
          <w:color w:val="000000"/>
          <w:sz w:val="24"/>
        </w:rPr>
        <w:t>641—38.6</w:t>
      </w:r>
      <w:r>
        <w:rPr>
          <w:rFonts w:ascii="Times New Roman" w:hAnsi="Times New Roman"/>
          <w:b/>
          <w:i w:val="false"/>
          <w:color w:val="000000"/>
          <w:sz w:val="24"/>
        </w:rPr>
        <w:t xml:space="preserve">(136C) </w:t>
      </w:r>
      <w:r>
        <w:rPr>
          <w:rFonts w:ascii="Times New Roman" w:hAnsi="Times New Roman"/>
          <w:b/>
          <w:i w:val="false"/>
          <w:color w:val="000000"/>
          <w:sz w:val="24"/>
        </w:rPr>
        <w:t xml:space="preserve">Permit to practice as a radiologist assistant.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38.6(1)</w:t>
      </w:r>
      <w:r>
        <w:rPr>
          <w:rFonts w:ascii="Times New Roman" w:hAnsi="Times New Roman"/>
          <w:b w:val="false"/>
          <w:i w:val="false"/>
          <w:color w:val="000000"/>
          <w:sz w:val="24"/>
        </w:rPr>
        <w:t> </w:t>
      </w:r>
      <w:r>
        <w:rPr>
          <w:rFonts w:ascii="Times New Roman" w:hAnsi="Times New Roman"/>
          <w:b w:val="false"/>
          <w:i w:val="false"/>
          <w:color w:val="000000"/>
          <w:sz w:val="24"/>
        </w:rPr>
        <w:t>An individual applying for an initial permit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Submit the appropriate completed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Submit a nonrefundable $100 application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Submit proof of completion of formal education for a radiologist assistant.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Submit proof of one year of experience as a general radiologic technologist.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Submit proof of a passing score on the ARRT radiologist assistant examination or another examination that is recognized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38.6(2)</w:t>
      </w:r>
      <w:r>
        <w:rPr>
          <w:rFonts w:ascii="Times New Roman" w:hAnsi="Times New Roman"/>
          <w:b w:val="false"/>
          <w:i w:val="false"/>
          <w:color w:val="000000"/>
          <w:sz w:val="24"/>
        </w:rPr>
        <w:t> </w:t>
      </w:r>
      <w:r>
        <w:rPr>
          <w:rFonts w:ascii="Times New Roman" w:hAnsi="Times New Roman"/>
          <w:b w:val="false"/>
          <w:i w:val="false"/>
          <w:color w:val="000000"/>
          <w:sz w:val="24"/>
        </w:rPr>
        <w:t>An individual renewing a current permit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Renew annually by submitting a renewal application and a nonrefundable $75 renewal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Report 50.0 hours of continuing education obtained within the biennium indicated on the individual’s permit. Radiologist assistant permit holders must obtain at least one-half of the required continuing education in subject areas specific to radiography. The remainder may be earned as physician credit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38.6(3)</w:t>
      </w:r>
      <w:r>
        <w:rPr>
          <w:rFonts w:ascii="Times New Roman" w:hAnsi="Times New Roman"/>
          <w:b w:val="false"/>
          <w:i w:val="false"/>
          <w:color w:val="000000"/>
          <w:sz w:val="24"/>
        </w:rPr>
        <w:t> </w:t>
      </w:r>
      <w:r>
        <w:rPr>
          <w:rFonts w:ascii="Times New Roman" w:hAnsi="Times New Roman"/>
          <w:b w:val="false"/>
          <w:i w:val="false"/>
          <w:color w:val="000000"/>
          <w:sz w:val="24"/>
        </w:rPr>
        <w:t>An individual reinstating an expired permit shall submit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 to reinstate and nonrefundable $100 application fee. If the permit is expired six months or more, all previous exemptions from this chapter are no longer valid and the individual is subject to all requirements of applying for an initial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continuing education hours due at time of renewal. If the permit is expired more than one year past the expiration date, 50.0 hours of continuing education obtained within the previous 24 months must be submitted.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Proof that all stipulations of any order(s) of disciplinary or enforcement action have been satisfied.</w:t>
      </w:r>
    </w:p>
    <w:p>
      <w:pPr>
        <w:spacing w:before="0" w:after="0" w:line="480"/>
        <w:ind w:left="120"/>
        <w:jc w:val="both"/>
      </w:pPr>
      <w:r>
        <w:rPr>
          <w:rFonts w:ascii="Times New Roman" w:hAnsi="Times New Roman"/>
          <w:b/>
          <w:i w:val="false"/>
          <w:color w:val="000000"/>
          <w:sz w:val="24"/>
        </w:rPr>
        <w:t>641—38.7</w:t>
      </w:r>
      <w:r>
        <w:rPr>
          <w:rFonts w:ascii="Times New Roman" w:hAnsi="Times New Roman"/>
          <w:b/>
          <w:i w:val="false"/>
          <w:color w:val="000000"/>
          <w:sz w:val="24"/>
        </w:rPr>
        <w:t xml:space="preserve">(136C) </w:t>
      </w:r>
      <w:r>
        <w:rPr>
          <w:rFonts w:ascii="Times New Roman" w:hAnsi="Times New Roman"/>
          <w:b/>
          <w:i w:val="false"/>
          <w:color w:val="000000"/>
          <w:sz w:val="24"/>
        </w:rPr>
        <w:t xml:space="preserve">Permit to practice as a limited radiologic technologist with categories of chest, spine, extremities, shoulder, pediatric. </w:t>
      </w:r>
      <w:r>
        <w:rPr>
          <w:rFonts w:ascii="Times New Roman" w:hAnsi="Times New Roman"/>
          <w:b w:val="false"/>
          <w:i w:val="false"/>
          <w:color w:val="000000"/>
          <w:sz w:val="24"/>
        </w:rPr>
        <w:t>An individual with a limited radiologic technologist permit can perform radiography only within the scope of the category(ies) in which the permit is issued. Limited radiologic technologists may use portable/mobile radiography equipment. The facility must maintain proof of the completion of training on specific portable/mobile equipment as part of the facility’s radiation protection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38.7(1)</w:t>
      </w:r>
      <w:r>
        <w:rPr>
          <w:rFonts w:ascii="Times New Roman" w:hAnsi="Times New Roman"/>
          <w:b w:val="false"/>
          <w:i w:val="false"/>
          <w:color w:val="000000"/>
          <w:sz w:val="24"/>
        </w:rPr>
        <w:t> </w:t>
      </w:r>
      <w:r>
        <w:rPr>
          <w:rFonts w:ascii="Times New Roman" w:hAnsi="Times New Roman"/>
          <w:b w:val="false"/>
          <w:i w:val="false"/>
          <w:color w:val="000000"/>
          <w:sz w:val="24"/>
        </w:rPr>
        <w:t>The scope of each category is defined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“Chest” allows the permit holder to perform radiography of the lung fields, including the cardiac shadow, as taught in the limited radiography formal education standards. Chest radiograph techniques cannot be manipulated for the evaluation of the shoulder, clavicle, scapula, ribs, thoracic spine and sternum. Limited radiologic technologists who have completed the appropriate formal education after January 1, 2009, may perform lateral decubitus chest views.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“Extremities” allows the permit holder to perform radiography for body parts from: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distal phalanges of the foot to the head of the femur, including its articulation with the pelvic girdle. True hip radiographs are prohibited.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distal phalanges of the hand to the head of the humerus. These projections may include the acromioclavicular or glenoid-humeral areas. The radiograph shall not include any of the views in the shoulder category unless the individual holds a limited radiologic technologist permit that includes the shoulder category.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“Spine” allows the permit holder to perform radiography of the spine in the approved areas only. Approved areas and limitations are described 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Cervical vertebrae.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Thoracic (dorsal) vertebrae.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Lumbar vertebrae to include the articulations with the sacrum and coccyx and the sacral articulation with the pelvic girdle. True pelvis radiographs or other projections performed with the image receptor positioned perpendicular to the long axis of the torso are prohibited under this category.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All projections shall be performed as taught in the limited radiologic technologist formal education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“Shoulder” allows the permit holder to perform radiography of the shoulder in the approved projections only. Approved projections and limitations are described 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 internal and external rotation.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AP neutral.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Transthoracic lateral views.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Scapular “Y” lateral.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image cannot include the proximal end of the clavicle on any AP projection. All other shoulder views are prohibited. The permit holder must hold a limited radiologic technologist permit with a category of either chest or extremity in order to be granted the shoulder category.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“Pediatric” allows the permit holder to perform radiography of either chest or extremities or both as defined in this chapter for patients aged 36 months and under. The permit holder must hold a limited radiologic technologist permit with the minimum categories of chest or extremities or both in order to qualify for pediatric radiography. This designation allows permit holders to perform pediatric radiography within the permit classifications listed on their permit only. All other projections on pediatric patients by limited radiologic technologists are prohibited.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38.7(2)</w:t>
      </w:r>
      <w:r>
        <w:rPr>
          <w:rFonts w:ascii="Times New Roman" w:hAnsi="Times New Roman"/>
          <w:b w:val="false"/>
          <w:i w:val="false"/>
          <w:color w:val="000000"/>
          <w:sz w:val="24"/>
        </w:rPr>
        <w:t> </w:t>
      </w:r>
      <w:r>
        <w:rPr>
          <w:rFonts w:ascii="Times New Roman" w:hAnsi="Times New Roman"/>
          <w:b w:val="false"/>
          <w:i w:val="false"/>
          <w:color w:val="000000"/>
          <w:sz w:val="24"/>
        </w:rPr>
        <w:t>An individual applying for an initial permit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at least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Submit the appropriate completed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Submit a nonrefundable $100 application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Submit proof of completion of formal education in all limited diagnostic radiography categories for which the individual is applying. In order to apply for the shoulder category, the individual needs to also apply for the chest or extremity category. In order to apply for the pediatric category, the individual must also apply for the chest or extremity category. Each individual making application to attend a formal education course provided by the department to fulfill these requirements must submit an application and nonrefundable fee of $200 to the department each time the individual attends a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Submit proof of completion of testing as applicable for each permit category for which the individual is applying on the limited radiologic technologist permit. No examination is required for the categories of shoulder or pediatric.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following are passing scores: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score of at least 70 percent on the ARRT limited scope of practice in radiography examination core section and at least 70 percent on each category;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score of at least 70 percent on the American Chiropractic Registry of Radiologic Technologists limited radiography examination;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score of at least 70 percent on a department-approved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Three failed attempts on the examination will require the individual to repeat the formal education or complete a department-approved review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Each individual making application to take an examination as a limited radiologic technologist in must submit an application to the department each time the individual takes the examination. The individual must also submit the examination fee directly to the ARRT each time the individual takes the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Submit proof of completion of formal education and examination in the category to be added and a nonrefundable $40 amendment fee to add chest, extremity, or spine category to an existing limited radiologic technologist permit. A score of at least 70 percent on each category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Submit proof of completion of formal education and a nonrefundable $40 amendment fee to add shoulder or pediatric category to an existing limited radiologic technologist permit. No examination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38.7(3)</w:t>
      </w:r>
      <w:r>
        <w:rPr>
          <w:rFonts w:ascii="Times New Roman" w:hAnsi="Times New Roman"/>
          <w:b w:val="false"/>
          <w:i w:val="false"/>
          <w:color w:val="000000"/>
          <w:sz w:val="24"/>
        </w:rPr>
        <w:t> </w:t>
      </w:r>
      <w:r>
        <w:rPr>
          <w:rFonts w:ascii="Times New Roman" w:hAnsi="Times New Roman"/>
          <w:b w:val="false"/>
          <w:i w:val="false"/>
          <w:color w:val="000000"/>
          <w:sz w:val="24"/>
        </w:rPr>
        <w:t>An individual renewing a current permit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Renew annually by submitting a renewal application and a nonrefundable $75 renewal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Report 12.0 hours of continuing education obtained within the biennium indicated on the individual’s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38.7(4)</w:t>
      </w:r>
      <w:r>
        <w:rPr>
          <w:rFonts w:ascii="Times New Roman" w:hAnsi="Times New Roman"/>
          <w:b w:val="false"/>
          <w:i w:val="false"/>
          <w:color w:val="000000"/>
          <w:sz w:val="24"/>
        </w:rPr>
        <w:t> </w:t>
      </w:r>
      <w:r>
        <w:rPr>
          <w:rFonts w:ascii="Times New Roman" w:hAnsi="Times New Roman"/>
          <w:b w:val="false"/>
          <w:i w:val="false"/>
          <w:color w:val="000000"/>
          <w:sz w:val="24"/>
        </w:rPr>
        <w:t>An individual reinstating an expired permit shall submit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 to reinstate and nonrefundable $100 application fee. If the permit is expired six months or more, all previous exemptions from this chapter are no longer valid and the individual is subject to all the requirements of obtaining an initial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continuing education hours due at time of renewal. If the permit is expired more than one year past the expiration date, 12.0 hours of continuing education obtained within the previous 24 months must be submitted.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Proof that all stipulations of any order(s) of disciplinary or enforcement action have been satisfied.</w:t>
      </w:r>
    </w:p>
    <w:p>
      <w:pPr>
        <w:spacing w:before="0" w:after="0" w:line="480"/>
        <w:ind w:left="120"/>
        <w:jc w:val="both"/>
      </w:pPr>
      <w:r>
        <w:rPr>
          <w:rFonts w:ascii="Times New Roman" w:hAnsi="Times New Roman"/>
          <w:b/>
          <w:i w:val="false"/>
          <w:color w:val="000000"/>
          <w:sz w:val="24"/>
        </w:rPr>
        <w:t>641—38.8</w:t>
      </w:r>
      <w:r>
        <w:rPr>
          <w:rFonts w:ascii="Times New Roman" w:hAnsi="Times New Roman"/>
          <w:b/>
          <w:i w:val="false"/>
          <w:color w:val="000000"/>
          <w:sz w:val="24"/>
        </w:rPr>
        <w:t xml:space="preserve">(136C) </w:t>
      </w:r>
      <w:r>
        <w:rPr>
          <w:rFonts w:ascii="Times New Roman" w:hAnsi="Times New Roman"/>
          <w:b/>
          <w:i w:val="false"/>
          <w:color w:val="000000"/>
          <w:sz w:val="24"/>
        </w:rPr>
        <w:t xml:space="preserve">Permit to practice as an X-ray equipment operator in podiatric radiography or bone densitometry (dual energy X-ray absorptiometry or DEXA). </w:t>
      </w:r>
      <w:r>
        <w:rPr>
          <w:rFonts w:ascii="Times New Roman" w:hAnsi="Times New Roman"/>
          <w:b w:val="false"/>
          <w:i w:val="false"/>
          <w:color w:val="000000"/>
          <w:sz w:val="24"/>
        </w:rPr>
        <w:t>After January 1, 2015, all individuals performing only bone densitometry or other examinations using DEXA machines must hold a bone densitometry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38.8(1)</w:t>
      </w:r>
      <w:r>
        <w:rPr>
          <w:rFonts w:ascii="Times New Roman" w:hAnsi="Times New Roman"/>
          <w:b w:val="false"/>
          <w:i w:val="false"/>
          <w:color w:val="000000"/>
          <w:sz w:val="24"/>
        </w:rPr>
        <w:t> </w:t>
      </w:r>
      <w:r>
        <w:rPr>
          <w:rFonts w:ascii="Times New Roman" w:hAnsi="Times New Roman"/>
          <w:b w:val="false"/>
          <w:i w:val="false"/>
          <w:color w:val="000000"/>
          <w:sz w:val="24"/>
        </w:rPr>
        <w:t>An individual applying for an initial permit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at least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Submit the completed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Submit a nonrefundable $40 application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Submit proof of completion of formal education that meets the department minimum training standards. Each individual applying to attend an X-ray equipment operator formal education course provided by the department must submit an application and nonrefundable fee of $150 to the department each time the individual attends the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Submit proof of at least a 70 percent score on a department-approved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Three failed attempts on the examination will cause the individual to repeat the formal education or complete a department-approved review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Each individual applying to take an examination as an X-ray equipment operator must submit an application and nonrefundable fee of $100 to the department each time the individual takes the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38.8(2)</w:t>
      </w:r>
      <w:r>
        <w:rPr>
          <w:rFonts w:ascii="Times New Roman" w:hAnsi="Times New Roman"/>
          <w:b w:val="false"/>
          <w:i w:val="false"/>
          <w:color w:val="000000"/>
          <w:sz w:val="24"/>
        </w:rPr>
        <w:t> </w:t>
      </w:r>
      <w:r>
        <w:rPr>
          <w:rFonts w:ascii="Times New Roman" w:hAnsi="Times New Roman"/>
          <w:b w:val="false"/>
          <w:i w:val="false"/>
          <w:color w:val="000000"/>
          <w:sz w:val="24"/>
        </w:rPr>
        <w:t>An individual renewing a current permit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Renew annually by submitting a renewal application and a nonrefundable $40 renewal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Report four hours of continuing education obtained within the biennium indicated on the individual’s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38.8(3)</w:t>
      </w:r>
      <w:r>
        <w:rPr>
          <w:rFonts w:ascii="Times New Roman" w:hAnsi="Times New Roman"/>
          <w:b w:val="false"/>
          <w:i w:val="false"/>
          <w:color w:val="000000"/>
          <w:sz w:val="24"/>
        </w:rPr>
        <w:t> </w:t>
      </w:r>
      <w:r>
        <w:rPr>
          <w:rFonts w:ascii="Times New Roman" w:hAnsi="Times New Roman"/>
          <w:b w:val="false"/>
          <w:i w:val="false"/>
          <w:color w:val="000000"/>
          <w:sz w:val="24"/>
        </w:rPr>
        <w:t>An individual reinstating an expired permit shall submit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 to reinstate and nonrefundable $100 application fee. If the permit is expired six months or more, all previous exemptions from this chapter are no longer valid and the individual is subject to all requirements of applying for an initial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continuing education hours due at time of renewal. If the permit is expired more than one year past the expiration date, four hours of continuing education obtained within the previous 24 months must be submitted.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Proof that all stipulations of any order(s) of disciplinary or enforcement action have been satisfied.</w:t>
      </w:r>
    </w:p>
    <w:p>
      <w:pPr>
        <w:spacing w:before="0" w:after="0" w:line="480"/>
        <w:ind w:left="120"/>
        <w:jc w:val="both"/>
      </w:pPr>
      <w:r>
        <w:rPr>
          <w:rFonts w:ascii="Times New Roman" w:hAnsi="Times New Roman"/>
          <w:b/>
          <w:i w:val="false"/>
          <w:color w:val="000000"/>
          <w:sz w:val="24"/>
        </w:rPr>
        <w:t>641—38.9</w:t>
      </w:r>
      <w:r>
        <w:rPr>
          <w:rFonts w:ascii="Times New Roman" w:hAnsi="Times New Roman"/>
          <w:b/>
          <w:i w:val="false"/>
          <w:color w:val="000000"/>
          <w:sz w:val="24"/>
        </w:rPr>
        <w:t xml:space="preserve">(136C) </w:t>
      </w:r>
      <w:r>
        <w:rPr>
          <w:rFonts w:ascii="Times New Roman" w:hAnsi="Times New Roman"/>
          <w:b/>
          <w:i w:val="false"/>
          <w:color w:val="000000"/>
          <w:sz w:val="24"/>
        </w:rPr>
        <w:t xml:space="preserve">Closed classification or category 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38.9(1)</w:t>
      </w:r>
      <w:r>
        <w:rPr>
          <w:rFonts w:ascii="Times New Roman" w:hAnsi="Times New Roman"/>
          <w:b w:val="false"/>
          <w:i w:val="false"/>
          <w:color w:val="000000"/>
          <w:sz w:val="24"/>
        </w:rPr>
        <w:t> </w:t>
      </w:r>
      <w:r>
        <w:rPr>
          <w:rFonts w:ascii="Times New Roman" w:hAnsi="Times New Roman"/>
          <w:b w:val="false"/>
          <w:i w:val="false"/>
          <w:color w:val="000000"/>
          <w:sz w:val="24"/>
        </w:rPr>
        <w:t>The following classifications or categories are closed to new applicants. Permits in the following classifications or categories that are expired for more than six months are not eligible to be reinstated, and individuals shall maintain current permits as outlined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Limited nuclear medicine technologist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Perform nuclear medicine procedures for which the individual is qualified and has been authorized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Renew annually by submitting a renewal application and a nonrefundable $75 renewal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Report 12.0 hours of continuing education obtained within the biennium indicated on the individual’s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Limited radiologic technologist paranasal sinus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Perform diagnostic radiography procedures, excluding CT and fluoroscopy, specific to paranasal sinus.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Renew annually by submitting a renewal application and a nonrefundable $75 renewal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Report six hours of continuing education obtained within the biennium indicated on the individual’s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38.9(2)</w:t>
      </w:r>
      <w:r>
        <w:rPr>
          <w:rFonts w:ascii="Times New Roman" w:hAnsi="Times New Roman"/>
          <w:b w:val="false"/>
          <w:i w:val="false"/>
          <w:color w:val="000000"/>
          <w:sz w:val="24"/>
        </w:rPr>
        <w:t> </w:t>
      </w:r>
      <w:r>
        <w:rPr>
          <w:rFonts w:ascii="Times New Roman" w:hAnsi="Times New Roman"/>
          <w:b w:val="false"/>
          <w:i w:val="false"/>
          <w:color w:val="000000"/>
          <w:sz w:val="24"/>
        </w:rPr>
        <w:t>An individual renewing a permit expired less than six months shall submit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 to reinstate and nonrefundable $150 application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continuing education hours due at time of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Proof that all stipulations of any order(s) of disciplinary or enforcement action have been satisfied.</w:t>
      </w:r>
    </w:p>
    <w:p>
      <w:pPr>
        <w:spacing w:before="0" w:after="0" w:line="480"/>
        <w:ind w:left="120"/>
        <w:jc w:val="both"/>
      </w:pPr>
      <w:r>
        <w:rPr>
          <w:rFonts w:ascii="Times New Roman" w:hAnsi="Times New Roman"/>
          <w:b/>
          <w:i w:val="false"/>
          <w:color w:val="000000"/>
          <w:sz w:val="24"/>
        </w:rPr>
        <w:t>641—38.10</w:t>
      </w:r>
      <w:r>
        <w:rPr>
          <w:rFonts w:ascii="Times New Roman" w:hAnsi="Times New Roman"/>
          <w:b/>
          <w:i w:val="false"/>
          <w:color w:val="000000"/>
          <w:sz w:val="24"/>
        </w:rPr>
        <w:t xml:space="preserve">(136C) </w:t>
      </w:r>
      <w:r>
        <w:rPr>
          <w:rFonts w:ascii="Times New Roman" w:hAnsi="Times New Roman"/>
          <w:b/>
          <w:i w:val="false"/>
          <w:color w:val="000000"/>
          <w:sz w:val="24"/>
        </w:rPr>
        <w:t xml:space="preserve">Combining permits for an individual qualifying for permits in more than one classification.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38.10(1)</w:t>
      </w:r>
      <w:r>
        <w:rPr>
          <w:rFonts w:ascii="Times New Roman" w:hAnsi="Times New Roman"/>
          <w:b w:val="false"/>
          <w:i w:val="false"/>
          <w:color w:val="000000"/>
          <w:sz w:val="24"/>
        </w:rPr>
        <w:t> </w:t>
      </w:r>
      <w:r>
        <w:rPr>
          <w:rFonts w:ascii="Times New Roman" w:hAnsi="Times New Roman"/>
          <w:b w:val="false"/>
          <w:i w:val="false"/>
          <w:color w:val="000000"/>
          <w:sz w:val="24"/>
        </w:rPr>
        <w:t>An individual applying for an initial permit in more than one classification at the same time shall combine classifications on one permit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Indicating each classification on the appropriate completed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Submitting the required documentation for each classification as outlined in each classification section;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Submitting a nonrefundable $150 application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38.10(2)</w:t>
      </w:r>
      <w:r>
        <w:rPr>
          <w:rFonts w:ascii="Times New Roman" w:hAnsi="Times New Roman"/>
          <w:b w:val="false"/>
          <w:i w:val="false"/>
          <w:color w:val="000000"/>
          <w:sz w:val="24"/>
        </w:rPr>
        <w:t> </w:t>
      </w:r>
      <w:r>
        <w:rPr>
          <w:rFonts w:ascii="Times New Roman" w:hAnsi="Times New Roman"/>
          <w:b w:val="false"/>
          <w:i w:val="false"/>
          <w:color w:val="000000"/>
          <w:sz w:val="24"/>
        </w:rPr>
        <w:t>Permit holders can add a classification to an existing permit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Completing the appropriate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Submitting the required documentation as outlined in the rule specific to the classification to be added;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Submitting a nonrefundable $40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38.10(3)</w:t>
      </w:r>
      <w:r>
        <w:rPr>
          <w:rFonts w:ascii="Times New Roman" w:hAnsi="Times New Roman"/>
          <w:b w:val="false"/>
          <w:i w:val="false"/>
          <w:color w:val="000000"/>
          <w:sz w:val="24"/>
        </w:rPr>
        <w:t> </w:t>
      </w:r>
      <w:r>
        <w:rPr>
          <w:rFonts w:ascii="Times New Roman" w:hAnsi="Times New Roman"/>
          <w:b w:val="false"/>
          <w:i w:val="false"/>
          <w:color w:val="000000"/>
          <w:sz w:val="24"/>
        </w:rPr>
        <w:t>An individual renewing a combined classification permit must submit the appropriately completed renewal application and submit a nonrefundable $110 renewal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38.10(4)</w:t>
      </w:r>
      <w:r>
        <w:rPr>
          <w:rFonts w:ascii="Times New Roman" w:hAnsi="Times New Roman"/>
          <w:b w:val="false"/>
          <w:i w:val="false"/>
          <w:color w:val="000000"/>
          <w:sz w:val="24"/>
        </w:rPr>
        <w:t> </w:t>
      </w:r>
      <w:r>
        <w:rPr>
          <w:rFonts w:ascii="Times New Roman" w:hAnsi="Times New Roman"/>
          <w:b w:val="false"/>
          <w:i w:val="false"/>
          <w:color w:val="000000"/>
          <w:sz w:val="24"/>
        </w:rPr>
        <w:t>An individual shall submit a total of 24.0 hours of continuing education obtained within the biennium indicated on the individual’s permit. If the permit includes the radiologist assistant classification, then the individual must submit a total of 50.0 hours of continuing education obtained within the biennium indicated on the individual’s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38.10(5)</w:t>
      </w:r>
      <w:r>
        <w:rPr>
          <w:rFonts w:ascii="Times New Roman" w:hAnsi="Times New Roman"/>
          <w:b w:val="false"/>
          <w:i w:val="false"/>
          <w:color w:val="000000"/>
          <w:sz w:val="24"/>
        </w:rPr>
        <w:t> </w:t>
      </w:r>
      <w:r>
        <w:rPr>
          <w:rFonts w:ascii="Times New Roman" w:hAnsi="Times New Roman"/>
          <w:b w:val="false"/>
          <w:i w:val="false"/>
          <w:color w:val="000000"/>
          <w:sz w:val="24"/>
        </w:rPr>
        <w:t>An individual reinstating an expired permit shall submit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 to reinstate and a nonrefundable $150 application fee. If the permit is expired six months or more, all previous exemptions from this chapter are no longer valid and the individual is subject to all requirements of submitting an initial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continuing education hours due at time of renewal. If the permit is expired more than one year past the expiration date, 24.0 hours of continuing education obtained within the previous 24 months must be submitted. If the permit includes the radiologist assistant classification, then the individual must submit a total of 50.0 hours of continuing education obtained within the biennium indicated on the individual’s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Proof that all stipulations of any order(s) of disciplinary or enforcement action have been satisfied.</w:t>
      </w:r>
    </w:p>
    <w:p>
      <w:pPr>
        <w:spacing w:before="0" w:after="0" w:line="480"/>
        <w:ind w:left="120"/>
        <w:jc w:val="both"/>
      </w:pPr>
      <w:r>
        <w:rPr>
          <w:rFonts w:ascii="Times New Roman" w:hAnsi="Times New Roman"/>
          <w:b/>
          <w:i w:val="false"/>
          <w:color w:val="000000"/>
          <w:sz w:val="24"/>
        </w:rPr>
        <w:t>641—38.11</w:t>
      </w:r>
      <w:r>
        <w:rPr>
          <w:rFonts w:ascii="Times New Roman" w:hAnsi="Times New Roman"/>
          <w:b/>
          <w:i w:val="false"/>
          <w:color w:val="000000"/>
          <w:sz w:val="24"/>
        </w:rPr>
        <w:t xml:space="preserve">(136C) </w:t>
      </w:r>
      <w:r>
        <w:rPr>
          <w:rFonts w:ascii="Times New Roman" w:hAnsi="Times New Roman"/>
          <w:b/>
          <w:i w:val="false"/>
          <w:color w:val="000000"/>
          <w:sz w:val="24"/>
        </w:rPr>
        <w:t xml:space="preserve">Submission of proof of completion of continuing education by permit holder to meet continuing education requirements to renew or reinstate a permit.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38.11(1)</w:t>
      </w:r>
      <w:r>
        <w:rPr>
          <w:rFonts w:ascii="Times New Roman" w:hAnsi="Times New Roman"/>
          <w:b w:val="false"/>
          <w:i w:val="false"/>
          <w:color w:val="000000"/>
          <w:sz w:val="24"/>
        </w:rPr>
        <w:t> </w:t>
      </w:r>
      <w:r>
        <w:rPr>
          <w:rFonts w:ascii="Times New Roman" w:hAnsi="Times New Roman"/>
          <w:b w:val="false"/>
          <w:i w:val="false"/>
          <w:color w:val="000000"/>
          <w:sz w:val="24"/>
        </w:rPr>
        <w:t>A permit holder who has a current ARRT or NMTCB registration that has been renewed within 60 days prior to the submission of the permit renewal application required by these rules shall be credited the number of hours recognized by the ARRT or NMTCB registration or must submit proof of completion of continuing education activities recognized by ARRT or NMTCB.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Acceptable proof of completion is documentation signed and dated by the continuing education provider that includes the participant’s name, title of the activity, approval number for the activity, dates of attendance, number of contact hours for the activity, name of the approving organization, and signature of the sponsor or instructor or authorized representative of the sponsor or instructor.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Continuing education activities cannot be repeated for credit in the same biennium but may be repeated across different biennia.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38.11(2)</w:t>
      </w:r>
      <w:r>
        <w:rPr>
          <w:rFonts w:ascii="Times New Roman" w:hAnsi="Times New Roman"/>
          <w:b w:val="false"/>
          <w:i w:val="false"/>
          <w:color w:val="000000"/>
          <w:sz w:val="24"/>
        </w:rPr>
        <w:t> </w:t>
      </w:r>
      <w:r>
        <w:rPr>
          <w:rFonts w:ascii="Times New Roman" w:hAnsi="Times New Roman"/>
          <w:b w:val="false"/>
          <w:i w:val="false"/>
          <w:color w:val="000000"/>
          <w:sz w:val="24"/>
        </w:rPr>
        <w:t>Podiatric X-ray equipment operator permit holders may submit activities as described in this chapter or may submit activities sponsored by the American Podiatric Medical Association or the Iowa Podiatric Medical Society.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Acceptable proof of completion must be documentation signed and dated by the continuing education provider that includes the participant’s name, title of the activity, approval number for the activity, dates of attendance, and number of contact hours for the activity; the name of the approving organization; and the signature of the sponsor or instructor or authorized representative of the sponsor or instructor.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Continuing education activities that are lecture presentations cannot be repeated for credit in the same biennium.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continuing education activities that are not lecture presentations cannot be repeated for credit in the same or any subsequent biennium.</w:t>
      </w:r>
    </w:p>
    <w:p>
      <w:pPr>
        <w:spacing w:before="0" w:after="0" w:line="480"/>
        <w:ind w:left="120"/>
        <w:jc w:val="both"/>
      </w:pPr>
      <w:r>
        <w:rPr>
          <w:rFonts w:ascii="Times New Roman" w:hAnsi="Times New Roman"/>
          <w:b/>
          <w:i w:val="false"/>
          <w:color w:val="000000"/>
          <w:sz w:val="24"/>
        </w:rPr>
        <w:t>641—38.12</w:t>
      </w:r>
      <w:r>
        <w:rPr>
          <w:rFonts w:ascii="Times New Roman" w:hAnsi="Times New Roman"/>
          <w:b/>
          <w:i w:val="false"/>
          <w:color w:val="000000"/>
          <w:sz w:val="24"/>
        </w:rPr>
        <w:t xml:space="preserve">(136C) </w:t>
      </w:r>
      <w:r>
        <w:rPr>
          <w:rFonts w:ascii="Times New Roman" w:hAnsi="Times New Roman"/>
          <w:b/>
          <w:i w:val="false"/>
          <w:color w:val="000000"/>
          <w:sz w:val="24"/>
        </w:rPr>
        <w:t xml:space="preserve">Requirements for formal education. </w:t>
      </w:r>
      <w:r>
        <w:rPr>
          <w:rFonts w:ascii="Times New Roman" w:hAnsi="Times New Roman"/>
          <w:b w:val="false"/>
          <w:i w:val="false"/>
          <w:color w:val="000000"/>
          <w:sz w:val="24"/>
        </w:rPr>
        <w:t>Formal education has to meet the following minimum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38.12(1)</w:t>
      </w:r>
      <w:r>
        <w:rPr>
          <w:rFonts w:ascii="Times New Roman" w:hAnsi="Times New Roman"/>
          <w:b w:val="false"/>
          <w:i w:val="false"/>
          <w:color w:val="000000"/>
          <w:sz w:val="24"/>
        </w:rPr>
        <w:t> </w:t>
      </w:r>
      <w:r>
        <w:rPr>
          <w:rFonts w:ascii="Times New Roman" w:hAnsi="Times New Roman"/>
          <w:b w:val="false"/>
          <w:i w:val="false"/>
          <w:color w:val="000000"/>
          <w:sz w:val="24"/>
        </w:rPr>
        <w:t>General radiologic technology formal education must be recognized by the ARRT to allow students to qualify for the general radiography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38.12(2)</w:t>
      </w:r>
      <w:r>
        <w:rPr>
          <w:rFonts w:ascii="Times New Roman" w:hAnsi="Times New Roman"/>
          <w:b w:val="false"/>
          <w:i w:val="false"/>
          <w:color w:val="000000"/>
          <w:sz w:val="24"/>
        </w:rPr>
        <w:t> </w:t>
      </w:r>
      <w:r>
        <w:rPr>
          <w:rFonts w:ascii="Times New Roman" w:hAnsi="Times New Roman"/>
          <w:b w:val="false"/>
          <w:i w:val="false"/>
          <w:color w:val="000000"/>
          <w:sz w:val="24"/>
        </w:rPr>
        <w:t>Nuclear medicine technology formal education must be recognized by the ARRT or NMTCB to allow students to qualify for the nuclear medicine technology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38.12(3)</w:t>
      </w:r>
      <w:r>
        <w:rPr>
          <w:rFonts w:ascii="Times New Roman" w:hAnsi="Times New Roman"/>
          <w:b w:val="false"/>
          <w:i w:val="false"/>
          <w:color w:val="000000"/>
          <w:sz w:val="24"/>
        </w:rPr>
        <w:t> </w:t>
      </w:r>
      <w:r>
        <w:rPr>
          <w:rFonts w:ascii="Times New Roman" w:hAnsi="Times New Roman"/>
          <w:b w:val="false"/>
          <w:i w:val="false"/>
          <w:color w:val="000000"/>
          <w:sz w:val="24"/>
        </w:rPr>
        <w:t>Radiation therapy formal education must be recognized by the ARRT to allow students to qualify for the radiation therapy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38.12(4)</w:t>
      </w:r>
      <w:r>
        <w:rPr>
          <w:rFonts w:ascii="Times New Roman" w:hAnsi="Times New Roman"/>
          <w:b w:val="false"/>
          <w:i w:val="false"/>
          <w:color w:val="000000"/>
          <w:sz w:val="24"/>
        </w:rPr>
        <w:t> </w:t>
      </w:r>
      <w:r>
        <w:rPr>
          <w:rFonts w:ascii="Times New Roman" w:hAnsi="Times New Roman"/>
          <w:b w:val="false"/>
          <w:i w:val="false"/>
          <w:color w:val="000000"/>
          <w:sz w:val="24"/>
        </w:rPr>
        <w:t>Radiologist assistant formal education must provide training to allow students to qualify for a department-approved radiologist assistant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38.12(5)</w:t>
      </w:r>
      <w:r>
        <w:rPr>
          <w:rFonts w:ascii="Times New Roman" w:hAnsi="Times New Roman"/>
          <w:b w:val="false"/>
          <w:i w:val="false"/>
          <w:color w:val="000000"/>
          <w:sz w:val="24"/>
        </w:rPr>
        <w:t> </w:t>
      </w:r>
      <w:r>
        <w:rPr>
          <w:rFonts w:ascii="Times New Roman" w:hAnsi="Times New Roman"/>
          <w:b w:val="false"/>
          <w:i w:val="false"/>
          <w:color w:val="000000"/>
          <w:sz w:val="24"/>
        </w:rPr>
        <w:t>Limited radiologic technologist formal education must meet the minimum standards specified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38.12(6)</w:t>
      </w:r>
      <w:r>
        <w:rPr>
          <w:rFonts w:ascii="Times New Roman" w:hAnsi="Times New Roman"/>
          <w:b w:val="false"/>
          <w:i w:val="false"/>
          <w:color w:val="000000"/>
          <w:sz w:val="24"/>
        </w:rPr>
        <w:t> </w:t>
      </w:r>
      <w:r>
        <w:rPr>
          <w:rFonts w:ascii="Times New Roman" w:hAnsi="Times New Roman"/>
          <w:b w:val="false"/>
          <w:i w:val="false"/>
          <w:color w:val="000000"/>
          <w:sz w:val="24"/>
        </w:rPr>
        <w:t>X-ray equipment operator formal education must meet the minimum standards as outlined in this chapter.</w:t>
      </w:r>
    </w:p>
    <w:p>
      <w:pPr>
        <w:spacing w:before="0" w:after="0" w:line="480"/>
        <w:ind w:left="120"/>
        <w:jc w:val="both"/>
      </w:pPr>
      <w:r>
        <w:rPr>
          <w:rFonts w:ascii="Times New Roman" w:hAnsi="Times New Roman"/>
          <w:b/>
          <w:i w:val="false"/>
          <w:color w:val="000000"/>
          <w:sz w:val="24"/>
        </w:rPr>
        <w:t>641—38.13</w:t>
      </w:r>
      <w:r>
        <w:rPr>
          <w:rFonts w:ascii="Times New Roman" w:hAnsi="Times New Roman"/>
          <w:b/>
          <w:i w:val="false"/>
          <w:color w:val="000000"/>
          <w:sz w:val="24"/>
        </w:rPr>
        <w:t xml:space="preserve">(136C) </w:t>
      </w:r>
      <w:r>
        <w:rPr>
          <w:rFonts w:ascii="Times New Roman" w:hAnsi="Times New Roman"/>
          <w:b/>
          <w:i w:val="false"/>
          <w:color w:val="000000"/>
          <w:sz w:val="24"/>
        </w:rPr>
        <w:t xml:space="preserve">Standards for formal education for limited radiologic technologists.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38.13(1)</w:t>
      </w:r>
      <w:r>
        <w:rPr>
          <w:rFonts w:ascii="Times New Roman" w:hAnsi="Times New Roman"/>
          <w:b w:val="false"/>
          <w:i w:val="false"/>
          <w:color w:val="000000"/>
          <w:sz w:val="24"/>
        </w:rPr>
        <w:t> </w:t>
      </w:r>
      <w:r>
        <w:rPr>
          <w:rFonts w:ascii="Times New Roman" w:hAnsi="Times New Roman"/>
          <w:b w:val="false"/>
          <w:i w:val="false"/>
          <w:color w:val="000000"/>
          <w:sz w:val="24"/>
        </w:rPr>
        <w:t>The formal education may be a single offering that meets all standards of all categories, or it may be offered individually specific to the category the provider wishes to offer.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38.13(2)</w:t>
      </w:r>
      <w:r>
        <w:rPr>
          <w:rFonts w:ascii="Times New Roman" w:hAnsi="Times New Roman"/>
          <w:b w:val="false"/>
          <w:i w:val="false"/>
          <w:color w:val="000000"/>
          <w:sz w:val="24"/>
        </w:rPr>
        <w:t> </w:t>
      </w:r>
      <w:r>
        <w:rPr>
          <w:rFonts w:ascii="Times New Roman" w:hAnsi="Times New Roman"/>
          <w:b w:val="false"/>
          <w:i w:val="false"/>
          <w:color w:val="000000"/>
          <w:sz w:val="24"/>
        </w:rPr>
        <w:t>The following are the minimum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principal instructor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an Iowa-licensed chiropractor teaching spine and extremities categories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an Iowa-permitted general radiologic technologist and have at least two years of current experience in radiography;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Hold a current ARRT registration and have at least two years of current experience in radiography if the clinical site is located outside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clinical instructor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an Iowa-licensed chiropractor teaching spine and extremities categories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an Iowa-permitted general radiologic technologist and have at least two years of current experience in radiography;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an Iowa-permitted limited radiologic technologist in the category of instruction and have at least two years of current experience in radiography;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Hold a current ARRT registration and have at least two years of current experience in radiography if the clinical site is located outside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Clinical instructors shall be supervised by the principal instructor.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principal instructor may also act as clinical instructor,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Classroom and clinical standards are listed below:</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687"/>
        <w:gridCol w:w="1728"/>
        <w:gridCol w:w="3225"/>
        <w:gridCol w:w="2880"/>
      </w:tblGrid>
      <w:tr>
        <w:trPr>
          <w:trHeight w:val="765" w:hRule="atLeast"/>
        </w:trPr>
        <w:tc>
          <w:tcPr>
            <w:tcW w:w="3687" w:type="dxa"/>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18"/>
              </w:rPr>
              <w:t>Category</w:t>
            </w:r>
          </w:p>
        </w:tc>
        <w:tc>
          <w:tcPr>
            <w:tcW w:w="1728" w:type="dxa"/>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18"/>
              </w:rPr>
              <w:t>Classroom Hours</w:t>
            </w:r>
          </w:p>
        </w:tc>
        <w:tc>
          <w:tcPr>
            <w:tcW w:w="3225" w:type="dxa"/>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18"/>
              </w:rPr>
              <w:t>Clinical Practice Projections</w:t>
            </w:r>
          </w:p>
        </w:tc>
        <w:tc>
          <w:tcPr>
            <w:tcW w:w="288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Clinical Competency Projections</w:t>
            </w:r>
          </w:p>
        </w:tc>
      </w:tr>
      <w:tr>
        <w:trPr>
          <w:trHeight w:val="405" w:hRule="atLeast"/>
        </w:trPr>
        <w:tc>
          <w:tcPr>
            <w:tcW w:w="368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Core: completed by all trainees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60</w:t>
            </w:r>
          </w:p>
        </w:tc>
        <w:tc>
          <w:tcPr>
            <w:tcW w:w="322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w:t>
            </w:r>
          </w:p>
        </w:tc>
      </w:tr>
      <w:tr>
        <w:trPr>
          <w:trHeight w:val="405" w:hRule="atLeast"/>
        </w:trPr>
        <w:tc>
          <w:tcPr>
            <w:tcW w:w="368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Chest </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20</w:t>
            </w:r>
          </w:p>
        </w:tc>
        <w:tc>
          <w:tcPr>
            <w:tcW w:w="322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30 PA or LAT</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5 PA, 5 LAT</w:t>
            </w:r>
          </w:p>
        </w:tc>
      </w:tr>
      <w:tr>
        <w:trPr>
          <w:trHeight w:val="765" w:hRule="atLeast"/>
        </w:trPr>
        <w:tc>
          <w:tcPr>
            <w:tcW w:w="368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Upper extremity </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20</w:t>
            </w:r>
          </w:p>
        </w:tc>
        <w:tc>
          <w:tcPr>
            <w:tcW w:w="322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30 (any projections)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10 (only 2 of any projection allowed)</w:t>
            </w:r>
          </w:p>
        </w:tc>
      </w:tr>
      <w:tr>
        <w:trPr>
          <w:trHeight w:val="765" w:hRule="atLeast"/>
        </w:trPr>
        <w:tc>
          <w:tcPr>
            <w:tcW w:w="368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Lower extremity </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20</w:t>
            </w:r>
          </w:p>
        </w:tc>
        <w:tc>
          <w:tcPr>
            <w:tcW w:w="322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30 (any projections)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10 (only 2 of any projection allowed)</w:t>
            </w:r>
          </w:p>
        </w:tc>
      </w:tr>
      <w:tr>
        <w:trPr>
          <w:trHeight w:val="765" w:hRule="atLeast"/>
        </w:trPr>
        <w:tc>
          <w:tcPr>
            <w:tcW w:w="368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Shoulder </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20</w:t>
            </w:r>
          </w:p>
        </w:tc>
        <w:tc>
          <w:tcPr>
            <w:tcW w:w="322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20 (any projections)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6 (only 2 of any projection allowed)</w:t>
            </w:r>
          </w:p>
        </w:tc>
      </w:tr>
      <w:tr>
        <w:trPr>
          <w:trHeight w:val="765" w:hRule="atLeast"/>
        </w:trPr>
        <w:tc>
          <w:tcPr>
            <w:tcW w:w="368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Spine </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20</w:t>
            </w:r>
          </w:p>
        </w:tc>
        <w:tc>
          <w:tcPr>
            <w:tcW w:w="322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30 (any projections)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10 (only 2 of any projection allowed)</w:t>
            </w:r>
          </w:p>
        </w:tc>
      </w:tr>
      <w:tr>
        <w:trPr>
          <w:trHeight w:val="765" w:hRule="atLeast"/>
        </w:trPr>
        <w:tc>
          <w:tcPr>
            <w:tcW w:w="368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Pediatric: add on to chest</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8 of initial pediatrics</w:t>
            </w:r>
          </w:p>
        </w:tc>
        <w:tc>
          <w:tcPr>
            <w:tcW w:w="322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20 (any projections)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2 PA, 2 LAT</w:t>
            </w:r>
          </w:p>
        </w:tc>
      </w:tr>
      <w:tr>
        <w:trPr>
          <w:trHeight w:val="765" w:hRule="atLeast"/>
        </w:trPr>
        <w:tc>
          <w:tcPr>
            <w:tcW w:w="368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Pediatric: add on to upper extremity</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8 of initial pediatrics</w:t>
            </w:r>
          </w:p>
        </w:tc>
        <w:tc>
          <w:tcPr>
            <w:tcW w:w="322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20 (any projections)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10 (only 2 of any projection allowed)</w:t>
            </w:r>
          </w:p>
        </w:tc>
      </w:tr>
      <w:tr>
        <w:trPr>
          <w:trHeight w:val="765" w:hRule="atLeast"/>
        </w:trPr>
        <w:tc>
          <w:tcPr>
            <w:tcW w:w="368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Pediatric: add on to lower extremity</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8 of initial pediatrics</w:t>
            </w:r>
          </w:p>
        </w:tc>
        <w:tc>
          <w:tcPr>
            <w:tcW w:w="322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20 (any projections)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10 (only 2 of any projection allowed)</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competency testing for limited radiography shall be directly supervised by the principal or clinical instructor, can only begin after the classroom hours in a category have been completed, and cannot begin until after the clinical site has been approved by the department using the Initial Clinical Site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Clinical instructors shall directly supervise all students before a student’s competency for a specific projection is documented and indirectly supervise after the student’s competency for a specific projection is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Current permit holders completing formal education to add a category do not need to repeat the core curriculum.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38.13(3)</w:t>
      </w:r>
      <w:r>
        <w:rPr>
          <w:rFonts w:ascii="Times New Roman" w:hAnsi="Times New Roman"/>
          <w:b w:val="false"/>
          <w:i w:val="false"/>
          <w:color w:val="000000"/>
          <w:sz w:val="24"/>
        </w:rPr>
        <w:t> </w:t>
      </w:r>
      <w:r>
        <w:rPr>
          <w:rFonts w:ascii="Times New Roman" w:hAnsi="Times New Roman"/>
          <w:b w:val="false"/>
          <w:i w:val="false"/>
          <w:color w:val="000000"/>
          <w:sz w:val="24"/>
        </w:rPr>
        <w:t>Department approval is required before implementing any formal education or making any changes to a formal education offering.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38.13(4)</w:t>
      </w:r>
      <w:r>
        <w:rPr>
          <w:rFonts w:ascii="Times New Roman" w:hAnsi="Times New Roman"/>
          <w:b w:val="false"/>
          <w:i w:val="false"/>
          <w:color w:val="000000"/>
          <w:sz w:val="24"/>
        </w:rPr>
        <w:t> </w:t>
      </w:r>
      <w:r>
        <w:rPr>
          <w:rFonts w:ascii="Times New Roman" w:hAnsi="Times New Roman"/>
          <w:b w:val="false"/>
          <w:i w:val="false"/>
          <w:color w:val="000000"/>
          <w:sz w:val="24"/>
        </w:rPr>
        <w:t>Administrative items for all formal education. The department reserves the right to audit or evaluate any aspect of the formal education or student progress.</w:t>
      </w:r>
    </w:p>
    <w:p>
      <w:pPr>
        <w:spacing w:before="0" w:after="0" w:line="480"/>
        <w:ind w:left="120"/>
        <w:jc w:val="both"/>
      </w:pPr>
      <w:r>
        <w:rPr>
          <w:rFonts w:ascii="Times New Roman" w:hAnsi="Times New Roman"/>
          <w:b/>
          <w:i w:val="false"/>
          <w:color w:val="000000"/>
          <w:sz w:val="24"/>
        </w:rPr>
        <w:t>641—38.14</w:t>
      </w:r>
      <w:r>
        <w:rPr>
          <w:rFonts w:ascii="Times New Roman" w:hAnsi="Times New Roman"/>
          <w:b/>
          <w:i w:val="false"/>
          <w:color w:val="000000"/>
          <w:sz w:val="24"/>
        </w:rPr>
        <w:t xml:space="preserve">(136C) </w:t>
      </w:r>
      <w:r>
        <w:rPr>
          <w:rFonts w:ascii="Times New Roman" w:hAnsi="Times New Roman"/>
          <w:b/>
          <w:i w:val="false"/>
          <w:color w:val="000000"/>
          <w:sz w:val="24"/>
        </w:rPr>
        <w:t xml:space="preserve">Standards for formal education for X-ray equipment operators in podiatric radiography.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38.14(1)</w:t>
      </w:r>
      <w:r>
        <w:rPr>
          <w:rFonts w:ascii="Times New Roman" w:hAnsi="Times New Roman"/>
          <w:b w:val="false"/>
          <w:i w:val="false"/>
          <w:color w:val="000000"/>
          <w:sz w:val="24"/>
        </w:rPr>
        <w:t> </w:t>
      </w:r>
      <w:r>
        <w:rPr>
          <w:rFonts w:ascii="Times New Roman" w:hAnsi="Times New Roman"/>
          <w:b w:val="false"/>
          <w:i w:val="false"/>
          <w:color w:val="000000"/>
          <w:sz w:val="24"/>
        </w:rPr>
        <w:t>The following are the minimum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principal instructor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an Iowa-licensed podiatrist;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an Iowa-permitted general radiologic technologist and have at least two years of current experience in radiography;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Hold a current ARRT registration and have at least two years of current experience in radiography if the clinical site is located outside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clinical instructor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an Iowa-licensed podiatrist;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an Iowa-permitted limited radiologic technologist in the category of extremities and have at least two years of current experience in radiography;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an Iowa-permitted X-ray equipment operator in podiatry and have at least two years of current experience in radiography;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 an Iowa-permitted general radiologic technologist and have at last two years of current experience in radiography;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Hold a current ARRT registration and have at least two years of current experience in radiography if the clinical site is located outside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Clinical instructors shall be supervised by the principal instructor.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principal instructor may also act as clinical instructor,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following are classroom and clinical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minimum of eight hours of classroom instruction to include radiation safety, equipment operation, patient care, and anatomy.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Clinical instruction to include positioning and a minimum of 20 projections excluding the competency projections.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Clinical competency projections to include ten projections with only two of any single projection allowed to count toward the competency projections.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All competency testing to be directly supervised by the principal or clinical instructor.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Clinical instructors to directly supervise all students before a student’s competency for the specific projection is documented and indirectly supervise after the student’s competency for the specific projection is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38.14(2)</w:t>
      </w:r>
      <w:r>
        <w:rPr>
          <w:rFonts w:ascii="Times New Roman" w:hAnsi="Times New Roman"/>
          <w:b w:val="false"/>
          <w:i w:val="false"/>
          <w:color w:val="000000"/>
          <w:sz w:val="24"/>
        </w:rPr>
        <w:t> </w:t>
      </w:r>
      <w:r>
        <w:rPr>
          <w:rFonts w:ascii="Times New Roman" w:hAnsi="Times New Roman"/>
          <w:b w:val="false"/>
          <w:i w:val="false"/>
          <w:color w:val="000000"/>
          <w:sz w:val="24"/>
        </w:rPr>
        <w:t>Department approval is required before implementing any formal education or making any changes to a formal education offering.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38.14(3)</w:t>
      </w:r>
      <w:r>
        <w:rPr>
          <w:rFonts w:ascii="Times New Roman" w:hAnsi="Times New Roman"/>
          <w:b w:val="false"/>
          <w:i w:val="false"/>
          <w:color w:val="000000"/>
          <w:sz w:val="24"/>
        </w:rPr>
        <w:t> </w:t>
      </w:r>
      <w:r>
        <w:rPr>
          <w:rFonts w:ascii="Times New Roman" w:hAnsi="Times New Roman"/>
          <w:b w:val="false"/>
          <w:i w:val="false"/>
          <w:color w:val="000000"/>
          <w:sz w:val="24"/>
        </w:rPr>
        <w:t>Administrative items for all formal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reserves the right to audit or evaluate any aspect of the formal education or student progress.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may at any time request further documentation.</w:t>
      </w:r>
    </w:p>
    <w:p>
      <w:pPr>
        <w:spacing w:before="0" w:after="0" w:line="480"/>
        <w:ind w:left="120"/>
        <w:jc w:val="both"/>
      </w:pPr>
      <w:r>
        <w:rPr>
          <w:rFonts w:ascii="Times New Roman" w:hAnsi="Times New Roman"/>
          <w:b/>
          <w:i w:val="false"/>
          <w:color w:val="000000"/>
          <w:sz w:val="24"/>
        </w:rPr>
        <w:t>641—38.15</w:t>
      </w:r>
      <w:r>
        <w:rPr>
          <w:rFonts w:ascii="Times New Roman" w:hAnsi="Times New Roman"/>
          <w:b/>
          <w:i w:val="false"/>
          <w:color w:val="000000"/>
          <w:sz w:val="24"/>
        </w:rPr>
        <w:t xml:space="preserve">(136C) </w:t>
      </w:r>
      <w:r>
        <w:rPr>
          <w:rFonts w:ascii="Times New Roman" w:hAnsi="Times New Roman"/>
          <w:b/>
          <w:i w:val="false"/>
          <w:color w:val="000000"/>
          <w:sz w:val="24"/>
        </w:rPr>
        <w:t xml:space="preserve">Standards for formal education for X-ray equipment operators in bone densitometry.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38.15(1)</w:t>
      </w:r>
      <w:r>
        <w:rPr>
          <w:rFonts w:ascii="Times New Roman" w:hAnsi="Times New Roman"/>
          <w:b w:val="false"/>
          <w:i w:val="false"/>
          <w:color w:val="000000"/>
          <w:sz w:val="24"/>
        </w:rPr>
        <w:t> </w:t>
      </w:r>
      <w:r>
        <w:rPr>
          <w:rFonts w:ascii="Times New Roman" w:hAnsi="Times New Roman"/>
          <w:b w:val="false"/>
          <w:i w:val="false"/>
          <w:color w:val="000000"/>
          <w:sz w:val="24"/>
        </w:rPr>
        <w:t>The following are the minimum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principal instructor shall have at least two years of current experience in radiography and bone densitometry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an Iowa-permitted general radiologic technologist;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Hold a current ARRT registration if the clinical site is located outside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clinical instructor shall have at least two years of current experience in radiography and bone densitometry and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an Iowa-permitted limited radiologic technologist;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an Iowa-permitted X-ray equipment operator in bone densitometry;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an Iowa-permitted general radiologic technologist;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Hold a current ARRT registration if the clinical site is located outside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Clinical instructors shall be supervised by the principal instructor.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principal instructor shall also act as clinical instructor,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following are classroom and clinical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minimum of eight hours of classroom instruction to include radiation safety, equipment operation, quality control, patient care, and anatomy.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Clinical instruction to include positioning and a minimum of ten projections excluding the competency projections.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Clinical competency projections to include five projections.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All competency testing to be directly supervised by the principal or clinical instructor.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Clinical instructors to directly supervise all students before a student’s competency for the specific projection is documented and indirectly supervise after the student’s competency for the specific projection is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38.15(2)</w:t>
      </w:r>
      <w:r>
        <w:rPr>
          <w:rFonts w:ascii="Times New Roman" w:hAnsi="Times New Roman"/>
          <w:b w:val="false"/>
          <w:i w:val="false"/>
          <w:color w:val="000000"/>
          <w:sz w:val="24"/>
        </w:rPr>
        <w:t> </w:t>
      </w:r>
      <w:r>
        <w:rPr>
          <w:rFonts w:ascii="Times New Roman" w:hAnsi="Times New Roman"/>
          <w:b w:val="false"/>
          <w:i w:val="false"/>
          <w:color w:val="000000"/>
          <w:sz w:val="24"/>
        </w:rPr>
        <w:t>Department approval is required before implementing any formal education or making any changes to a formal education offering.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38.15(3)</w:t>
      </w:r>
      <w:r>
        <w:rPr>
          <w:rFonts w:ascii="Times New Roman" w:hAnsi="Times New Roman"/>
          <w:b w:val="false"/>
          <w:i w:val="false"/>
          <w:color w:val="000000"/>
          <w:sz w:val="24"/>
        </w:rPr>
        <w:t> </w:t>
      </w:r>
      <w:r>
        <w:rPr>
          <w:rFonts w:ascii="Times New Roman" w:hAnsi="Times New Roman"/>
          <w:b w:val="false"/>
          <w:i w:val="false"/>
          <w:color w:val="000000"/>
          <w:sz w:val="24"/>
        </w:rPr>
        <w:t>Administrative items for all formal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reserves the right to audit or evaluate any aspect of the formal education or student progress.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may at any time request further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38.15(4)</w:t>
      </w:r>
      <w:r>
        <w:rPr>
          <w:rFonts w:ascii="Times New Roman" w:hAnsi="Times New Roman"/>
          <w:b w:val="false"/>
          <w:i w:val="false"/>
          <w:color w:val="000000"/>
          <w:sz w:val="24"/>
        </w:rPr>
        <w:t> </w:t>
      </w:r>
      <w:r>
        <w:rPr>
          <w:rFonts w:ascii="Times New Roman" w:hAnsi="Times New Roman"/>
          <w:b w:val="false"/>
          <w:i w:val="false"/>
          <w:color w:val="000000"/>
          <w:sz w:val="24"/>
        </w:rPr>
        <w:t>Application to reinstate and nonrefundable $150 application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permit is expired six months or more, all previous exemptions from this chapter are no longer valid and the individual is subject to all requirements of subrule </w:t>
      </w:r>
      <w:hyperlink r:id="rId8">
        <w:r>
          <w:rPr>
            <w:rStyle w:val="Hyperlink"/>
            <w:rFonts w:ascii="Times New Roman" w:hAnsi="Times New Roman"/>
            <w:b w:val="false"/>
            <w:i w:val="false"/>
            <w:color w:val="000000"/>
            <w:sz w:val="24"/>
          </w:rPr>
          <w:t>38.5(1)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continuing education hours due at time of renewal. If the permit is expired more than one year past the expiration date, 50.0 hours of continuing education obtained within the previous 24 months must be submitted.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Proof that all stipulations of any order(s) of disciplinary or enforcement action have been satisfied.</w:t>
      </w:r>
    </w:p>
    <w:p>
      <w:pPr>
        <w:spacing w:before="0" w:after="0" w:line="480"/>
        <w:ind w:left="120"/>
        <w:jc w:val="both"/>
      </w:pPr>
      <w:r>
        <w:rPr>
          <w:rFonts w:ascii="Times New Roman" w:hAnsi="Times New Roman"/>
          <w:b/>
          <w:i w:val="false"/>
          <w:color w:val="000000"/>
          <w:sz w:val="24"/>
        </w:rPr>
        <w:t>641—38.16</w:t>
      </w:r>
      <w:r>
        <w:rPr>
          <w:rFonts w:ascii="Times New Roman" w:hAnsi="Times New Roman"/>
          <w:b/>
          <w:i w:val="false"/>
          <w:color w:val="000000"/>
          <w:sz w:val="24"/>
        </w:rPr>
        <w:t xml:space="preserve">(136C) </w:t>
      </w:r>
      <w:r>
        <w:rPr>
          <w:rFonts w:ascii="Times New Roman" w:hAnsi="Times New Roman"/>
          <w:b/>
          <w:i w:val="false"/>
          <w:color w:val="000000"/>
          <w:sz w:val="24"/>
        </w:rPr>
        <w:t xml:space="preserve">Administrative items and grounds for disciplinary action.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38.16(1)</w:t>
      </w:r>
      <w:r>
        <w:rPr>
          <w:rFonts w:ascii="Times New Roman" w:hAnsi="Times New Roman"/>
          <w:b w:val="false"/>
          <w:i w:val="false"/>
          <w:color w:val="000000"/>
          <w:sz w:val="24"/>
        </w:rPr>
        <w:t> </w:t>
      </w:r>
      <w:r>
        <w:rPr>
          <w:rFonts w:ascii="Times New Roman" w:hAnsi="Times New Roman"/>
          <w:b w:val="false"/>
          <w:i w:val="false"/>
          <w:color w:val="000000"/>
          <w:sz w:val="24"/>
        </w:rPr>
        <w:t>A nonrefundable $40 fee will be assessed for each check returned for any reason. All fees for returned checks plus original fees must be paid by certified bank check or money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38.16(2)</w:t>
      </w:r>
      <w:r>
        <w:rPr>
          <w:rFonts w:ascii="Times New Roman" w:hAnsi="Times New Roman"/>
          <w:b w:val="false"/>
          <w:i w:val="false"/>
          <w:color w:val="000000"/>
          <w:sz w:val="24"/>
        </w:rPr>
        <w:t> </w:t>
      </w:r>
      <w:r>
        <w:rPr>
          <w:rFonts w:ascii="Times New Roman" w:hAnsi="Times New Roman"/>
          <w:b w:val="false"/>
          <w:i w:val="false"/>
          <w:color w:val="000000"/>
          <w:sz w:val="24"/>
        </w:rPr>
        <w:t>A permit is valid from the date of issuance until the expiration date unless otherwise revoked or suspended.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38.16(3)</w:t>
      </w:r>
      <w:r>
        <w:rPr>
          <w:rFonts w:ascii="Times New Roman" w:hAnsi="Times New Roman"/>
          <w:b w:val="false"/>
          <w:i w:val="false"/>
          <w:color w:val="000000"/>
          <w:sz w:val="24"/>
        </w:rPr>
        <w:t> </w:t>
      </w:r>
      <w:r>
        <w:rPr>
          <w:rFonts w:ascii="Times New Roman" w:hAnsi="Times New Roman"/>
          <w:b w:val="false"/>
          <w:i w:val="false"/>
          <w:color w:val="000000"/>
          <w:sz w:val="24"/>
        </w:rPr>
        <w:t>The department may at any time request further documentation to ensure compliance with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38.16(4)</w:t>
      </w:r>
      <w:r>
        <w:rPr>
          <w:rFonts w:ascii="Times New Roman" w:hAnsi="Times New Roman"/>
          <w:b w:val="false"/>
          <w:i w:val="false"/>
          <w:color w:val="000000"/>
          <w:sz w:val="24"/>
        </w:rPr>
        <w:t> </w:t>
      </w:r>
      <w:r>
        <w:rPr>
          <w:rFonts w:ascii="Times New Roman" w:hAnsi="Times New Roman"/>
          <w:b w:val="false"/>
          <w:i w:val="false"/>
          <w:color w:val="000000"/>
          <w:sz w:val="24"/>
        </w:rPr>
        <w:t>The permit holder shall make the permit available at the individual’s place of employment. If the permit holder works at more than one facility, a duplicate of the permit shall be kept at each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38.16(5)</w:t>
      </w:r>
      <w:r>
        <w:rPr>
          <w:rFonts w:ascii="Times New Roman" w:hAnsi="Times New Roman"/>
          <w:b w:val="false"/>
          <w:i w:val="false"/>
          <w:color w:val="000000"/>
          <w:sz w:val="24"/>
        </w:rPr>
        <w:t> </w:t>
      </w:r>
      <w:r>
        <w:rPr>
          <w:rFonts w:ascii="Times New Roman" w:hAnsi="Times New Roman"/>
          <w:b w:val="false"/>
          <w:i w:val="false"/>
          <w:color w:val="000000"/>
          <w:sz w:val="24"/>
        </w:rPr>
        <w:t>The permit holder must maintain proof of continuing education for at least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38.16(6)</w:t>
      </w:r>
      <w:r>
        <w:rPr>
          <w:rFonts w:ascii="Times New Roman" w:hAnsi="Times New Roman"/>
          <w:b w:val="false"/>
          <w:i w:val="false"/>
          <w:color w:val="000000"/>
          <w:sz w:val="24"/>
        </w:rPr>
        <w:t> </w:t>
      </w:r>
      <w:r>
        <w:rPr>
          <w:rFonts w:ascii="Times New Roman" w:hAnsi="Times New Roman"/>
          <w:b w:val="false"/>
          <w:i w:val="false"/>
          <w:color w:val="000000"/>
          <w:sz w:val="24"/>
        </w:rPr>
        <w:t>Continuing education obtained to satisfy disciplinary or enforcement action or as part of a corrective action plan cannot be reported to meet continuing education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38.16(7)</w:t>
      </w:r>
      <w:r>
        <w:rPr>
          <w:rFonts w:ascii="Times New Roman" w:hAnsi="Times New Roman"/>
          <w:b w:val="false"/>
          <w:i w:val="false"/>
          <w:color w:val="000000"/>
          <w:sz w:val="24"/>
        </w:rPr>
        <w:t> </w:t>
      </w:r>
      <w:r>
        <w:rPr>
          <w:rFonts w:ascii="Times New Roman" w:hAnsi="Times New Roman"/>
          <w:b w:val="false"/>
          <w:i w:val="false"/>
          <w:color w:val="000000"/>
          <w:sz w:val="24"/>
        </w:rPr>
        <w:t>All permit holders are subject to a department audit at any time.</w:t>
      </w:r>
    </w:p>
    <w:p>
      <w:pPr>
        <w:spacing w:before="0" w:after="0" w:line="480"/>
        <w:ind w:left="120"/>
        <w:jc w:val="both"/>
      </w:pPr>
      <w:r>
        <w:rPr>
          <w:rFonts w:ascii="Times New Roman" w:hAnsi="Times New Roman"/>
          <w:b/>
          <w:i w:val="false"/>
          <w:color w:val="000000"/>
          <w:sz w:val="24"/>
        </w:rPr>
        <w:t>641—38.17</w:t>
      </w:r>
      <w:r>
        <w:rPr>
          <w:rFonts w:ascii="Times New Roman" w:hAnsi="Times New Roman"/>
          <w:b/>
          <w:i w:val="false"/>
          <w:color w:val="000000"/>
          <w:sz w:val="24"/>
        </w:rPr>
        <w:t xml:space="preserve">(136C) </w:t>
      </w:r>
      <w:r>
        <w:rPr>
          <w:rFonts w:ascii="Times New Roman" w:hAnsi="Times New Roman"/>
          <w:b/>
          <w:i w:val="false"/>
          <w:color w:val="000000"/>
          <w:sz w:val="24"/>
        </w:rPr>
        <w:t xml:space="preserve">Rules of conduct, self-reporting requirements, and enforcement actions for all permit holders or applicants.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38.17(1)</w:t>
      </w:r>
      <w:r>
        <w:rPr>
          <w:rFonts w:ascii="Times New Roman" w:hAnsi="Times New Roman"/>
          <w:b w:val="false"/>
          <w:i w:val="false"/>
          <w:color w:val="000000"/>
          <w:sz w:val="24"/>
        </w:rPr>
        <w:t> </w:t>
      </w:r>
      <w:r>
        <w:rPr>
          <w:rFonts w:ascii="Times New Roman" w:hAnsi="Times New Roman"/>
          <w:b w:val="false"/>
          <w:i/>
          <w:color w:val="000000"/>
          <w:sz w:val="24"/>
        </w:rPr>
        <w:t xml:space="preserve">Rules of conduct. </w:t>
      </w:r>
      <w:r>
        <w:rPr>
          <w:rFonts w:ascii="Times New Roman" w:hAnsi="Times New Roman"/>
          <w:b w:val="false"/>
          <w:i w:val="false"/>
          <w:color w:val="000000"/>
          <w:sz w:val="24"/>
        </w:rPr>
        <w:t>These are mandatory standards of minimally acceptable professional conduct intended to promote the protection, safety, and comfort of patients. Any individual who fails to meet or allows any other individual to fail to meet the following standards may be subject to enforcement actions as outlined in this chapter. The following are grounds for disciplinary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Failing to perform with reasonable skill and safety all procedures accepted under this chapter’s educational guidelines and allowed under the individual’s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Operating as a permitted individual without meeting the applicable requirements of this chapter. This includes performing procedures not allowed under the individual’s current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Failing to report immediately to the department any individual who may be operating as a permit holder and who does not meet the requirements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Engaging in any practice that results in unnecessary danger to a patient’s life, health, or safety. This includes delegating or accepting the delegation of any function when the delegation or acceptance could cause unnecessary danger.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Engaging in any action that the department determines may jeopardize the health and safety of the public, other staff, or the permit holder. These actions can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misdemeanor or felony that may impair or limit the individual’s ability to perform the duties authorized by the individual’s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disciplinary action brought against the individual in connection with a certificate or license issued from a certifying or licensing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Being found guilty of incompetence or negligence during the individual’s performance as a permit holder.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Failing to conform to applicable state and federal statutes and rules. This includes any action that might place a facility in noncompliance with Iowa statutes and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Practicing when there is an actual or potential inability to perform with reasonable skill and safety due to illness; due to use of alcohol, drugs, chemicals, or any other material; or as the result of any mental or physical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Engaging in any unethical conduct or conduct likely to deceive, defraud, or harm the public or demonstrating a willful or careless disregard for the health, welfare, or safety of a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Revealing privileged communication from or relating to former or current patients, except as permitted by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Improperly managing patient records, including failing to maintain adequate records; failing to furnish records; or making, causing, or allowing anyone to make a false, deceptive, or misleading entry into a patient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Providing false or misleading information that is directly related to the care of a former or current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Interpreting or rendering a diagnosis for a physician based on a diagnostic image or prescribing medications or therapies.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Failing to immediately report to a supervisor information concerning an error made in connection with imaging, treating, or caring for a patient. This includes any departure from the normal standard of care and any behavior that is negligent.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Employing fraud or deceit to obtain, attempt to obtain or renew a permit under this chapter or in connection with a certification or license issued from a certifying or licensing entity. This includes altering documents, failing to provide complete and accurate responses or information, indicating falsely in writing that a permit is valid when that is not the case, or any form of examination subversion.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Failing to provide truthful, accurate, unaltered, or nondeceptive information related to continuing education activities to the department or a recordkeeper.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Assisting others to provide false, inaccurate, altered, or deceptive information related to continuing education to this department or a recordkeeper. This includes sharing answers, providing or using false certificates of participation, or verifying continuing education hours that have not been earned.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Failing to pay all fees or costs to meet the requirements of this chapter. Penalties for working without a current permit will be considered on a case-by-case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Failing to respond to an audit request or failing to provide proper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val="false"/>
          <w:color w:val="000000"/>
          <w:sz w:val="24"/>
        </w:rPr>
        <w:t>Submitting false information to a facility that might place the facility in noncompliance with any federal or state statutes or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Engaging in any conduct that subverts or attempts to subvert a department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val="false"/>
          <w:color w:val="000000"/>
          <w:sz w:val="24"/>
        </w:rPr>
        <w:t>Failing to comply with a subpoena issued by the department or failure to cooperate with an investigation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w:t>
      </w:r>
      <w:r>
        <w:rPr>
          <w:rFonts w:ascii="Times New Roman" w:hAnsi="Times New Roman"/>
          <w:b w:val="false"/>
          <w:i w:val="false"/>
          <w:color w:val="000000"/>
          <w:sz w:val="24"/>
        </w:rPr>
        <w:t>  </w:t>
      </w:r>
      <w:r>
        <w:rPr>
          <w:rFonts w:ascii="Times New Roman" w:hAnsi="Times New Roman"/>
          <w:b w:val="false"/>
          <w:i w:val="false"/>
          <w:color w:val="000000"/>
          <w:sz w:val="24"/>
        </w:rPr>
        <w:t>Failing to comply with the terms of a department order or the terms of a settlement agreement or consent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w:t>
      </w:r>
      <w:r>
        <w:rPr>
          <w:rFonts w:ascii="Times New Roman" w:hAnsi="Times New Roman"/>
          <w:b w:val="false"/>
          <w:i w:val="false"/>
          <w:color w:val="000000"/>
          <w:sz w:val="24"/>
        </w:rPr>
        <w:t>  </w:t>
      </w:r>
      <w:r>
        <w:rPr>
          <w:rFonts w:ascii="Times New Roman" w:hAnsi="Times New Roman"/>
          <w:b w:val="false"/>
          <w:i w:val="false"/>
          <w:color w:val="000000"/>
          <w:sz w:val="24"/>
        </w:rPr>
        <w:t>Engaging in sexual harassment of a patient, student, or supervisee. Sexual harassment includes sexual advances, sexual solicitation, requests for sexual favors, and other verbal and physical conduct of a sexual nature.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x.</w:t>
      </w:r>
      <w:r>
        <w:rPr>
          <w:rFonts w:ascii="Times New Roman" w:hAnsi="Times New Roman"/>
          <w:b w:val="false"/>
          <w:i w:val="false"/>
          <w:color w:val="000000"/>
          <w:sz w:val="24"/>
        </w:rPr>
        <w:t>  </w:t>
      </w:r>
      <w:r>
        <w:rPr>
          <w:rFonts w:ascii="Times New Roman" w:hAnsi="Times New Roman"/>
          <w:b w:val="false"/>
          <w:i w:val="false"/>
          <w:color w:val="000000"/>
          <w:sz w:val="24"/>
        </w:rPr>
        <w:t>Violating a statute of this state, another state, or the United States, without regard to its designation as either a felony or misdemeanor, including but not limited to a crime involving dishonesty, fraud, theft, embezzlement, controlled substances, substance abuse, assault, sexual abuse, sexual misconduct, or homicide. A copy of the record of conviction or plea of guilty is conclusive evidence of the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y.</w:t>
      </w:r>
      <w:r>
        <w:rPr>
          <w:rFonts w:ascii="Times New Roman" w:hAnsi="Times New Roman"/>
          <w:b w:val="false"/>
          <w:i w:val="false"/>
          <w:color w:val="000000"/>
          <w:sz w:val="24"/>
        </w:rPr>
        <w:t>  </w:t>
      </w:r>
      <w:r>
        <w:rPr>
          <w:rFonts w:ascii="Times New Roman" w:hAnsi="Times New Roman"/>
          <w:b w:val="false"/>
          <w:i w:val="false"/>
          <w:color w:val="000000"/>
          <w:sz w:val="24"/>
        </w:rPr>
        <w:t>Having a permit, license, or certification related to the classification of the permit issued to the individual suspended or revoked or having other disciplinary action taken by a licensing or certifying authority of this state or another state, territory, or country. A copy of the record or order of suspension, revocation, or disciplinary action is conclusive or prima facie evidence.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z.</w:t>
      </w:r>
      <w:r>
        <w:rPr>
          <w:rFonts w:ascii="Times New Roman" w:hAnsi="Times New Roman"/>
          <w:b w:val="false"/>
          <w:i w:val="false"/>
          <w:color w:val="000000"/>
          <w:sz w:val="24"/>
        </w:rPr>
        <w:t>  </w:t>
      </w:r>
      <w:r>
        <w:rPr>
          <w:rFonts w:ascii="Times New Roman" w:hAnsi="Times New Roman"/>
          <w:b w:val="false"/>
          <w:i w:val="false"/>
          <w:color w:val="000000"/>
          <w:sz w:val="24"/>
        </w:rPr>
        <w:t>Failing to respond within 30 days of receipt of communication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38.17(2)</w:t>
      </w:r>
      <w:r>
        <w:rPr>
          <w:rFonts w:ascii="Times New Roman" w:hAnsi="Times New Roman"/>
          <w:b w:val="false"/>
          <w:i w:val="false"/>
          <w:color w:val="000000"/>
          <w:sz w:val="24"/>
        </w:rPr>
        <w:t> </w:t>
      </w:r>
      <w:r>
        <w:rPr>
          <w:rFonts w:ascii="Times New Roman" w:hAnsi="Times New Roman"/>
          <w:b w:val="false"/>
          <w:i/>
          <w:color w:val="000000"/>
          <w:sz w:val="24"/>
        </w:rPr>
        <w:t xml:space="preserve">Self-reporting. </w:t>
      </w:r>
      <w:r>
        <w:rPr>
          <w:rFonts w:ascii="Times New Roman" w:hAnsi="Times New Roman"/>
          <w:b w:val="false"/>
          <w:i w:val="false"/>
          <w:color w:val="000000"/>
          <w:sz w:val="24"/>
        </w:rPr>
        <w:t>Each permit holder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Submit a report to the department within five days of the final disposition of all criminal proceedings, convictions, or military court-martials involving alcohol or illegal drug use while operating as a permit holder; sex-related infractions; or patient-related infractions in any state, territory, or country.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Submit a written report to the department within five days of the initial charge and within five days of the final disposition of any disciplinary action brought against the individual in connection with a certificate or license issued from a certifying or licensing entity, or any disciplinary action brought against the individual by an employer or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Report potential ethics violations (including state licensing issues and criminal charges and convictions) within 30 days of the occurrence or during the permit holder’s annual renewal process, whichever comes first.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38.17(3)</w:t>
      </w:r>
      <w:r>
        <w:rPr>
          <w:rFonts w:ascii="Times New Roman" w:hAnsi="Times New Roman"/>
          <w:b w:val="false"/>
          <w:i w:val="false"/>
          <w:color w:val="000000"/>
          <w:sz w:val="24"/>
        </w:rPr>
        <w:t> </w:t>
      </w:r>
      <w:r>
        <w:rPr>
          <w:rFonts w:ascii="Times New Roman" w:hAnsi="Times New Roman"/>
          <w:b w:val="false"/>
          <w:i/>
          <w:color w:val="000000"/>
          <w:sz w:val="24"/>
        </w:rPr>
        <w:t xml:space="preserve">Enforcement actions. </w:t>
      </w:r>
      <w:r>
        <w:rPr>
          <w:rFonts w:ascii="Times New Roman" w:hAnsi="Times New Roman"/>
          <w:b w:val="false"/>
          <w:i w:val="false"/>
          <w:color w:val="000000"/>
          <w:sz w:val="24"/>
        </w:rPr>
        <w:t>Enforcement actions may include but are not limited to denial, probation, suspension or revocation of a permit, directed corrective action, and civil penalty.</w:t>
      </w:r>
    </w:p>
    <w:p>
      <w:pPr>
        <w:spacing w:before="0" w:after="0" w:line="480"/>
        <w:ind w:left="120"/>
        <w:jc w:val="both"/>
      </w:pPr>
      <w:r>
        <w:rPr>
          <w:rFonts w:ascii="Times New Roman" w:hAnsi="Times New Roman"/>
          <w:b/>
          <w:i w:val="false"/>
          <w:color w:val="000000"/>
          <w:sz w:val="24"/>
        </w:rPr>
        <w:t>641—38.18</w:t>
      </w:r>
      <w:r>
        <w:rPr>
          <w:rFonts w:ascii="Times New Roman" w:hAnsi="Times New Roman"/>
          <w:b/>
          <w:i w:val="false"/>
          <w:color w:val="000000"/>
          <w:sz w:val="24"/>
        </w:rPr>
        <w:t xml:space="preserve">(136C) </w:t>
      </w:r>
      <w:r>
        <w:rPr>
          <w:rFonts w:ascii="Times New Roman" w:hAnsi="Times New Roman"/>
          <w:b/>
          <w:i w:val="false"/>
          <w:color w:val="000000"/>
          <w:sz w:val="24"/>
        </w:rPr>
        <w:t xml:space="preserve">Procedures for demand for information, notice of proposed action, and orders for penalties, suspensions, revocations, and civil penalties for all individuals under this chapter. </w:t>
      </w:r>
      <w:r>
        <w:rPr>
          <w:rFonts w:ascii="Times New Roman" w:hAnsi="Times New Roman"/>
          <w:b w:val="false"/>
          <w:i w:val="false"/>
          <w:color w:val="000000"/>
          <w:sz w:val="24"/>
        </w:rPr>
        <w:t>These actions may be imposed on any permit holder who violates any rule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38.18(1)</w:t>
      </w:r>
      <w:r>
        <w:rPr>
          <w:rFonts w:ascii="Times New Roman" w:hAnsi="Times New Roman"/>
          <w:b w:val="false"/>
          <w:i w:val="false"/>
          <w:color w:val="000000"/>
          <w:sz w:val="24"/>
        </w:rPr>
        <w:t> </w:t>
      </w:r>
      <w:r>
        <w:rPr>
          <w:rFonts w:ascii="Times New Roman" w:hAnsi="Times New Roman"/>
          <w:b w:val="false"/>
          <w:i/>
          <w:color w:val="000000"/>
          <w:sz w:val="24"/>
        </w:rPr>
        <w:t xml:space="preserve">Demand for information.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may issue a demand for information for the purpose of determining whether any further action will be taken. The demand will state the alleged violations and allow the individual 20 days from the date of the letter to file a written answer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individual must file a written answer to the department. The answer shall specifically admit or deny each allegation or charge made in the demand for information and provide fact and law on which the answer relies; set forth reasons why the demand should not have been issued; and if the requested information is not provided, the reasons why it is not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Upon review of the answer, the department may institute the next level of proceeding or consider the matter closed. If no answer is filed, the department will institute the notice of proposed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38.18(2)</w:t>
      </w:r>
      <w:r>
        <w:rPr>
          <w:rFonts w:ascii="Times New Roman" w:hAnsi="Times New Roman"/>
          <w:b w:val="false"/>
          <w:i w:val="false"/>
          <w:color w:val="000000"/>
          <w:sz w:val="24"/>
        </w:rPr>
        <w:t> </w:t>
      </w:r>
      <w:r>
        <w:rPr>
          <w:rFonts w:ascii="Times New Roman" w:hAnsi="Times New Roman"/>
          <w:b w:val="false"/>
          <w:i/>
          <w:color w:val="000000"/>
          <w:sz w:val="24"/>
        </w:rPr>
        <w:t xml:space="preserve">Procedures for enforcement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Notice of proposed action.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 response to an alleged violation of any provision of the Iowa Code, these rules, or any order issued by the department, the department may issue a written notice of proposed action. The notice of proposed action will concisely state the alleged violation(s), the action the department is proposing, the time period in which a written response must be received, and the process for requesting a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written response has to state any facts, explanations, or arguments denying the violations or demonstrate any extenuating circumstances, error in the notice, or other reason why the proposed action should not be imposed. Responses may also request remission or mitigation of any penalty.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a request for a hearing is received within the allotted time period, the proposed action is to be suspended pending the outcome of the hearing. Prior to or at the hearing, the department may rescind the notice of proposed action upon satisfaction that the reason for the proposed action has been resolved.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no answer is filed, the department will institute the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Order. </w:t>
      </w:r>
      <w:r>
        <w:rPr>
          <w:rFonts w:ascii="Times New Roman" w:hAnsi="Times New Roman"/>
          <w:b w:val="false"/>
          <w:i w:val="false"/>
          <w:color w:val="000000"/>
          <w:sz w:val="24"/>
        </w:rPr>
        <w:t>An order may be issued upon response to the notice of proposed action or if no answer to the notice has been filed. The order may institute a proceeding to impose a penalty or suspend, revoke, or place on probation the individual’s permit or issue a civil penalty. An order will concisely state the violation(s), the action the department has imposed, the effective date of the order, the time period for written response to be received by the department, and the process for requesting a hearing. If there has been consent in writing to the notice of proposed action, no written response to the order is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a request for a hearing is received within the allotted time period, the proposed action of the order is suspended pending the outcome of the hearing. Prior to or at the hearing, the department may rescind the order upon satisfaction that the reason for the proposed action has been resolved.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no answer is filed, the department will institute the order. A consent to the order constitutes a waiver to a hearing, findings of fact and conclusions of law, and of all right to seek department and judicial review or to contest the validity of the order in any form as to those matters that have been consented to or agreed to or on which a hearing has not been requested. An order that has been consented to has the same force and effect as an order made after hearing by a presiding officer or the department and is effective as provided in the order. Failure to comply with an order either consented to or validated by a hearing officer will result in further enforcement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Civil penalty. </w:t>
      </w:r>
      <w:r>
        <w:rPr>
          <w:rFonts w:ascii="Times New Roman" w:hAnsi="Times New Roman"/>
          <w:b w:val="false"/>
          <w:i w:val="false"/>
          <w:color w:val="000000"/>
          <w:sz w:val="24"/>
        </w:rPr>
        <w:t>Before instituting any proceeding to impose a civil penalty, the department will serve written notice of violation upon the individual charged. This notice will be included in the notice of proposed action or order issued. The notice of proposed action or order specifies the amount of each proposed penalty for each alleged violation. The notice or order will state that the amount charged may be paid as specified or protested in its entirety or in part. Upon final action of a civil penalty, payment must be made within the specified time stated in the order or the department may refer the matter to the attorney general for collection.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Settlement and compromise. </w:t>
      </w:r>
      <w:r>
        <w:rPr>
          <w:rFonts w:ascii="Times New Roman" w:hAnsi="Times New Roman"/>
          <w:b w:val="false"/>
          <w:i w:val="false"/>
          <w:color w:val="000000"/>
          <w:sz w:val="24"/>
        </w:rPr>
        <w:t>At any time after the issuance of a notice or order designating the time and place of hearing in response to an order, the department and the regulated individual may enter into a stipulation for a settlement or compromise of the notice or order. The stipulation of compromise shall be subject to approval by the designated presiding officer or, if none has been designated, by the chief administrative law judge. The presiding officer or chief administrative law judge may order such adjudication of the issued notice or order as deemed to be in the public interest to dispose of the proceeding. If approved, the terms of the settlement or compromise shall be embodied in a decision or order settling and discontinuing the proceeding.</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9">
        <w:r>
          <w:rPr>
            <w:rStyle w:val="Hyperlink"/>
            <w:rFonts w:ascii="Times New Roman" w:hAnsi="Times New Roman"/>
            <w:b w:val="false"/>
            <w:i w:val="false"/>
            <w:color w:val="000000"/>
            <w:sz w:val="24"/>
          </w:rPr>
          <w:t>136C.3</w:t>
        </w:r>
      </w:hyperlink>
      <w:r>
        <w:rPr>
          <w:rFonts w:ascii="Times New Roman" w:hAnsi="Times New Roman"/>
          <w:b w:val="false"/>
          <w:i w:val="false"/>
          <w:color w:val="000000"/>
          <w:sz w:val="24"/>
        </w:rPr>
        <w:t xml:space="preserve">, </w:t>
      </w:r>
      <w:hyperlink r:id="rId10">
        <w:r>
          <w:rPr>
            <w:rStyle w:val="Hyperlink"/>
            <w:rFonts w:ascii="Times New Roman" w:hAnsi="Times New Roman"/>
            <w:b w:val="false"/>
            <w:i w:val="false"/>
            <w:color w:val="000000"/>
            <w:sz w:val="24"/>
          </w:rPr>
          <w:t>136C.4</w:t>
        </w:r>
      </w:hyperlink>
      <w:r>
        <w:rPr>
          <w:rFonts w:ascii="Times New Roman" w:hAnsi="Times New Roman"/>
          <w:b w:val="false"/>
          <w:i w:val="false"/>
          <w:color w:val="000000"/>
          <w:sz w:val="24"/>
        </w:rPr>
        <w:t xml:space="preserve">, </w:t>
      </w:r>
      <w:hyperlink r:id="rId11">
        <w:r>
          <w:rPr>
            <w:rStyle w:val="Hyperlink"/>
            <w:rFonts w:ascii="Times New Roman" w:hAnsi="Times New Roman"/>
            <w:b w:val="false"/>
            <w:i w:val="false"/>
            <w:color w:val="000000"/>
            <w:sz w:val="24"/>
          </w:rPr>
          <w:t>136C.5</w:t>
        </w:r>
      </w:hyperlink>
      <w:r>
        <w:rPr>
          <w:rFonts w:ascii="Times New Roman" w:hAnsi="Times New Roman"/>
          <w:b w:val="false"/>
          <w:i w:val="false"/>
          <w:color w:val="000000"/>
          <w:sz w:val="24"/>
        </w:rPr>
        <w:t xml:space="preserve">, </w:t>
      </w:r>
      <w:hyperlink r:id="rId12">
        <w:r>
          <w:rPr>
            <w:rStyle w:val="Hyperlink"/>
            <w:rFonts w:ascii="Times New Roman" w:hAnsi="Times New Roman"/>
            <w:b w:val="false"/>
            <w:i w:val="false"/>
            <w:color w:val="000000"/>
            <w:sz w:val="24"/>
          </w:rPr>
          <w:t>136C.10</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136C.14</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4/15/26, effective 7/1/26]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641.39.pdf" Type="http://schemas.openxmlformats.org/officeDocument/2006/relationships/hyperlink" Id="rId5"/>
    <Relationship TargetMode="External" Target="https://www.legis.iowa.gov/docs/ico/chapter/136C.pdf" Type="http://schemas.openxmlformats.org/officeDocument/2006/relationships/hyperlink" Id="rId6"/>
    <Relationship TargetMode="External" Target="https://www.legis.iowa.gov/docs/iac/chapter/441.6.pdf" Type="http://schemas.openxmlformats.org/officeDocument/2006/relationships/hyperlink" Id="rId7"/>
    <Relationship TargetMode="External" Target="https://www.legis.iowa.gov/docs/iac/rule/641.38.5.pdf" Type="http://schemas.openxmlformats.org/officeDocument/2006/relationships/hyperlink" Id="rId8"/>
    <Relationship TargetMode="External" Target="https://www.legis.iowa.gov/docs/ico/chapter/136C.3.pdf" Type="http://schemas.openxmlformats.org/officeDocument/2006/relationships/hyperlink" Id="rId9"/>
    <Relationship TargetMode="External" Target="https://www.legis.iowa.gov/docs/ico/chapter/136C.4.pdf" Type="http://schemas.openxmlformats.org/officeDocument/2006/relationships/hyperlink" Id="rId10"/>
    <Relationship TargetMode="External" Target="https://www.legis.iowa.gov/docs/ico/chapter/136C.5.pdf" Type="http://schemas.openxmlformats.org/officeDocument/2006/relationships/hyperlink" Id="rId11"/>
    <Relationship TargetMode="External" Target="https://www.legis.iowa.gov/docs/ico/chapter/136C.10.pdf" Type="http://schemas.openxmlformats.org/officeDocument/2006/relationships/hyperlink" Id="rId12"/>
    <Relationship TargetMode="External" Target="https://www.legis.iowa.gov/docs/ico/chapter/136C.14.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