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7D" w:id="1"/>
    <w:p>
      <w:pPr>
        <w:spacing w:before="0" w:after="0" w:line="480"/>
        <w:ind w:left="120"/>
        <w:jc w:val="right"/>
      </w:pPr>
      <w:r>
        <w:rPr>
          <w:rFonts w:ascii="Times New Roman" w:hAnsi="Times New Roman"/>
          <w:b/>
          <w:i w:val="false"/>
          <w:color w:val="000000"/>
          <w:sz w:val="28"/>
        </w:rPr>
        <w:t>ARC 0267D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endangered and threatened species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77, “Endangered and Threatened Plant and Animal Species,” Iowa Administrative Code, and adopts a new Chapter 77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481B.3.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481B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77 implements Iowa Code chapter 481B. The chapter identifies plant and animal species that are protected due to being endangered or threatened in Iowa and provides for limited, regulated exceptions to those provisions.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Three individuals attended the January 28 hearing, and two individuals attended the February 4 hearing. All individuals who attended these hearings provided oral comments.  </w:t>
      </w:r>
    </w:p>
    <w:p>
      <w:pPr>
        <w:spacing w:before="0" w:after="0" w:line="480"/>
        <w:ind w:left="120"/>
        <w:jc w:val="both"/>
      </w:pPr>
      <w:r>
        <w:rPr>
          <w:rFonts w:ascii="Times New Roman" w:hAnsi="Times New Roman"/>
          <w:b w:val="false"/>
          <w:i w:val="false"/>
          <w:color w:val="000000"/>
          <w:sz w:val="24"/>
        </w:rPr>
        <w:t>    Additionally, 46 written comments were received.  All public comments focused on the same topic.  The commenters unanimously object to the removal of the “special concern animal species” and “special concern plant species” categories and lists from Chapter 77.</w:t>
      </w:r>
    </w:p>
    <w:p>
      <w:pPr>
        <w:spacing w:before="0" w:after="0" w:line="480"/>
        <w:ind w:left="120"/>
        <w:jc w:val="both"/>
      </w:pPr>
      <w:r>
        <w:rPr>
          <w:rFonts w:ascii="Times New Roman" w:hAnsi="Times New Roman"/>
          <w:b w:val="false"/>
          <w:i w:val="false"/>
          <w:color w:val="000000"/>
          <w:sz w:val="24"/>
        </w:rPr>
        <w:t>    The Commission has considered these comments and decided to proceed with removing these categories from Chapter 77.  The reasons for this decision are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“Special concern” is not a category created or authorized by Iowa Code chapter 481B, unlike the categories of “endangered” and “threatened.” Removing this language from the rules is consistent with the directives of Executive Order 10.</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“special concern” provisions have no legal effect.  Listing a species as “special concern” provides no legal or regulatory protection for that species.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“special concern” list will continue to be maintained on the Department of Natural Resources’ (Department’s) website and in the Iowa Wildlife Action Plan for purposes of public awareness and Department monitoring and research purposes.</w:t>
      </w:r>
    </w:p>
    <w:p>
      <w:pPr>
        <w:spacing w:before="0" w:after="0" w:line="480"/>
        <w:ind w:left="120"/>
        <w:jc w:val="both"/>
      </w:pPr>
      <w:r>
        <w:rPr>
          <w:rFonts w:ascii="Times New Roman" w:hAnsi="Times New Roman"/>
          <w:b w:val="false"/>
          <w:i w:val="false"/>
          <w:color w:val="000000"/>
          <w:sz w:val="24"/>
        </w:rPr>
        <w:t>    Several minor changes from the Notice have been made.  A typographical error in subrule 77.4(3) is corrected, changing “Iowa Code section 481A.6” to “Iowa Code section 481A.65.”  Additionally, nonsubstantive changes to the lists of common and scientific animal names are made to reflect recent changes in taxonomy, taxonomic order, and naming conventions and to correct one typographical error.</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77</w:t>
      </w:r>
    </w:p>
    <w:p>
      <w:pPr>
        <w:spacing w:before="0" w:after="0" w:line="480"/>
        <w:ind w:left="120"/>
        <w:jc w:val="center"/>
      </w:pPr>
      <w:r>
        <w:rPr>
          <w:rFonts w:ascii="Times New Roman" w:hAnsi="Times New Roman"/>
          <w:b w:val="false"/>
          <w:i w:val="false"/>
          <w:color w:val="000000"/>
          <w:sz w:val="21"/>
        </w:rPr>
        <w:t>ENDANGERED AND THREATENED PLANT AND ANIMAL SPECIES</w:t>
      </w:r>
    </w:p>
    <w:p>
      <w:pPr>
        <w:spacing w:before="0" w:after="0" w:line="480"/>
        <w:ind w:left="120"/>
        <w:jc w:val="both"/>
      </w:pPr>
      <w:r>
        <w:rPr>
          <w:rFonts w:ascii="Times New Roman" w:hAnsi="Times New Roman"/>
          <w:b/>
          <w:i w:val="false"/>
          <w:color w:val="000000"/>
          <w:sz w:val="24"/>
        </w:rPr>
        <w:t>571—77.1</w:t>
      </w:r>
      <w:r>
        <w:rPr>
          <w:rFonts w:ascii="Times New Roman" w:hAnsi="Times New Roman"/>
          <w:b/>
          <w:i w:val="false"/>
          <w:color w:val="000000"/>
          <w:sz w:val="24"/>
        </w:rPr>
        <w:t xml:space="preserve">(481B)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As used in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“Endangered species”</w:t>
      </w:r>
      <w:r>
        <w:rPr>
          <w:rFonts w:ascii="Times New Roman" w:hAnsi="Times New Roman"/>
          <w:b w:val="false"/>
          <w:i w:val="false"/>
          <w:color w:val="000000"/>
          <w:sz w:val="24"/>
        </w:rPr>
        <w:t> </w:t>
      </w:r>
      <w:r>
        <w:rPr>
          <w:rFonts w:ascii="Times New Roman" w:hAnsi="Times New Roman"/>
          <w:b w:val="false"/>
          <w:i w:val="false"/>
          <w:color w:val="000000"/>
          <w:sz w:val="24"/>
        </w:rPr>
        <w:t>means any species of fish, plant life, or wildlife that is in danger of extinction throughout all or a significant part of its range.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“Threatened species”</w:t>
      </w:r>
      <w:r>
        <w:rPr>
          <w:rFonts w:ascii="Times New Roman" w:hAnsi="Times New Roman"/>
          <w:b w:val="false"/>
          <w:i w:val="false"/>
          <w:color w:val="000000"/>
          <w:sz w:val="24"/>
        </w:rPr>
        <w:t> </w:t>
      </w:r>
      <w:r>
        <w:rPr>
          <w:rFonts w:ascii="Times New Roman" w:hAnsi="Times New Roman"/>
          <w:b w:val="false"/>
          <w:i w:val="false"/>
          <w:color w:val="000000"/>
          <w:sz w:val="24"/>
        </w:rPr>
        <w:t>means any species that is likely to become an endangered species within the foreseeable future throughout all or a significant portion of its range.</w:t>
      </w:r>
    </w:p>
    <w:p>
      <w:pPr>
        <w:spacing w:before="0" w:after="0" w:line="480"/>
        <w:ind w:left="120"/>
        <w:jc w:val="both"/>
      </w:pPr>
      <w:r>
        <w:rPr>
          <w:rFonts w:ascii="Times New Roman" w:hAnsi="Times New Roman"/>
          <w:b/>
          <w:i w:val="false"/>
          <w:color w:val="000000"/>
          <w:sz w:val="24"/>
        </w:rPr>
        <w:t>571—77.2</w:t>
      </w:r>
      <w:r>
        <w:rPr>
          <w:rFonts w:ascii="Times New Roman" w:hAnsi="Times New Roman"/>
          <w:b/>
          <w:i w:val="false"/>
          <w:color w:val="000000"/>
          <w:sz w:val="24"/>
        </w:rPr>
        <w:t xml:space="preserve">(481B) </w:t>
      </w:r>
      <w:r>
        <w:rPr>
          <w:rFonts w:ascii="Times New Roman" w:hAnsi="Times New Roman"/>
          <w:b/>
          <w:i w:val="false"/>
          <w:color w:val="000000"/>
          <w:sz w:val="24"/>
        </w:rPr>
        <w:t xml:space="preserve">Endangered and threatened animals. </w:t>
      </w:r>
      <w:r>
        <w:rPr>
          <w:rFonts w:ascii="Times New Roman" w:hAnsi="Times New Roman"/>
          <w:b w:val="false"/>
          <w:i w:val="false"/>
          <w:color w:val="000000"/>
          <w:sz w:val="24"/>
        </w:rPr>
        <w:t>The natural resource commission, in consultation with scientists with specialized knowledge and experience, has determined the following animal species to be endangered or threatened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77.2(1)</w:t>
      </w:r>
      <w:r>
        <w:rPr>
          <w:rFonts w:ascii="Times New Roman" w:hAnsi="Times New Roman"/>
          <w:b w:val="false"/>
          <w:i w:val="false"/>
          <w:color w:val="000000"/>
          <w:sz w:val="24"/>
        </w:rPr>
        <w:t> </w:t>
      </w:r>
      <w:r>
        <w:rPr>
          <w:rFonts w:ascii="Times New Roman" w:hAnsi="Times New Roman"/>
          <w:b w:val="false"/>
          <w:i w:val="false"/>
          <w:color w:val="000000"/>
          <w:sz w:val="24"/>
        </w:rPr>
        <w:t>Endangered animal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Common Name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Scientific Name</w:t>
            </w:r>
          </w:p>
        </w:tc>
      </w:tr>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Mammals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Southern Bog Lemming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Synaptomys cooperi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Myotis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Myotis septentrionalis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Indiana Myotis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Myotis sodalis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Spotted Skunk</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Spilogale interrupta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Birds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Piping Plover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Charadrius melodus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Fish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Lake Sturgeon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Acipenser fulvescens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Pallid Sturgeon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Scaphirhynchus albus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Silvery Minnow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Hybognathus argyritis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Sturgeon Chub</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gelida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Sicklefin Chub</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Macrhybopsis meeki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Pearl Dace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Margariscus nachtriebi</w:t>
            </w:r>
          </w:p>
        </w:tc>
      </w:tr>
      <w:tr>
        <w:trPr>
          <w:trHeight w:val="8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Pugnose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anogenus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Blacknose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Notropis heterolepis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Ghost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Paranotropis buchanani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Starhead Topminnow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dispar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Topminnow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sciadicus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Crystal Darter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Crystallaria asprella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Bluntnose Darter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chlorosoma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Least Darter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Etheostoma microperca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Reptiles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Great Plains Skink</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Plestiodon obsoletus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Hog-nosed 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Heterodon nasicus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Eastern Copperhead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Agkistrodon contortrix</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Prairie Rattlesnake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Crotalus viridis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Eastern Massasauga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Sistrurus catenatus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Massasauga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Sistrurus tergeminus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 Turtle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Glyptemis insculpta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Mud Turtle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Kinosternon flavescens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Amphibians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Blue-spotted Salamander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Ambystoma laterale</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Bumble Bees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Rusty Patched Bumble Bee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Bombus affinis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Butterflies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Mottled Duskywing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Gesta martialis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Arogos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Atrytone arogos</w:t>
            </w:r>
          </w:p>
        </w:tc>
      </w:tr>
      <w:tr>
        <w:trPr>
          <w:trHeight w:val="58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Dusted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Atrytonopsis hianna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Dakota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Hesperia dacotae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Ottoe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Hesperia ottoe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Poweshiek Skipperling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Oarisma poweshiek</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Mulberry Wing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Poanes massasoit</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Damselflies and Dragonflies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Prairie Bluet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Coenagrion angulatum</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Land Snails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Bluff Vertigo</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Vertigo meramecensis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Iowa Pleistocene Snail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Discus macclintocki</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Fresh Water Mussels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Slippershell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Alasmidonta viridis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Spectaclecase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Cumberlandia monodonta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Wartyback</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Cyclonaias tuberculata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Spike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Eurynia dilatata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Sheepnose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Plethobasus cyphyus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Round Pigtoe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Pleurobema sintoxia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Salamander Mussel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Simpsonaias ambigua</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77.2(2)</w:t>
      </w:r>
      <w:r>
        <w:rPr>
          <w:rFonts w:ascii="Times New Roman" w:hAnsi="Times New Roman"/>
          <w:b w:val="false"/>
          <w:i w:val="false"/>
          <w:color w:val="000000"/>
          <w:sz w:val="24"/>
        </w:rPr>
        <w:t> </w:t>
      </w:r>
      <w:r>
        <w:rPr>
          <w:rFonts w:ascii="Times New Roman" w:hAnsi="Times New Roman"/>
          <w:b w:val="false"/>
          <w:i w:val="false"/>
          <w:color w:val="000000"/>
          <w:sz w:val="24"/>
        </w:rPr>
        <w:t>Threatened animal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Common Name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Scientific Name</w:t>
            </w:r>
          </w:p>
        </w:tc>
      </w:tr>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Mammals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White-tailed Jackrabbit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Lepus townsendii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Pocket Gopher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Geomys bursarius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Pocket Mouse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Perognathus flavescens</w:t>
            </w:r>
          </w:p>
        </w:tc>
      </w:tr>
      <w:tr>
        <w:trPr>
          <w:trHeight w:val="63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 American Least Shrew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Cryptotis parvus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Little Brown Myotis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Myotis lucifugus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Tricolored Bat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Perimyotis subflavus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Birds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Chuck-will’s-widow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Antrostomus carolinensis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King Rail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Rallus elegans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Least Tern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Sternula antillarum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Tern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Chlidonias niger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Forster’s Tern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Sterna forsteri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Long-eared Owl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Asio otus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Short-eared Owl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Asio flammeus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Fish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Chestnut Lamprey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Ichthyomyzon castaneus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American Eel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Anguilla rostrata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Skipjack Herring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Alosa chrysochloris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Weed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Alburnops texanus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Redfin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Lythrurus umbratilis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Topeka Shiner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Miniellus topeka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Freckled Madtom</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Noturus nocturnus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Pugnose Minnow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Opsopoeodus emiliae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Pirate Perch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Aphredoderus sayanus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Redfin Pickerel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Esox americanus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Trout-perch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Percopsis omiscomaycus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Banded Killifish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Fundulus diaphanus</w:t>
            </w:r>
          </w:p>
        </w:tc>
      </w:tr>
      <w:tr>
        <w:trPr>
          <w:trHeight w:val="82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Mottled Sculpin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Cottus bairdii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Sand Darter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Ammocrypta clara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Burbot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Lota lota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Reptiles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Glass Lizard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Ophisaurus attenuatus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Wormsnake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Carphophis vermis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Speckled Kingsnake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Lampropeltis holbrooki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Plain-bellied Watersnake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Nerodia erythrogaster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Diamond-backed Watersnake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Nerodia rhombifer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Gophersnake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Pituophis catenifer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Graham’s Crayfish Snake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Regina grahamii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Blanding’s Turtle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Emydoidea blandingii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Ornate Box Turtle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Terrapene ornata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Eastern Musk Turtle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Sternotherus odoratus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Amphibians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Mudpuppy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Necturus maculosus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Eastern Newt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Notophthalmus viridescens</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Butterflies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Two-spotted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Euphyes bimacula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Crossline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Limochores origenes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Leonard’s Skipper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Hesperia leonardus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Olympia Marble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Euchloe olympia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Regal Fritillary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Argynnis idalia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Baltimore Checkerspot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Euphydryas phaeton</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8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Damselflies and Dragonflies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Taiga Bluet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Coenagrion resolutum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Sioux Snaketail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Ophiogomphus smithi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Westfall’s Snaketail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Ophiogomphus westfalli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Plains Emerald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Somatochlora ensigera</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Land Snails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Midwest Pleistocene Vertigo</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Vertigo arthuri</w:t>
            </w:r>
          </w:p>
        </w:tc>
      </w:tr>
    </w:tbl>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Fresh Water Mussels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Mucket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Ortmanniana ligamentina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Higgins’ Eye Pearlymussel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Lampsilis higginsi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Sandshell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Lampsilis teres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Monkeyface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Theliderma metanevra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Pistolgrip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Tritogonia verrucosa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Ellipse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Venustaconcha ellipsiformis</w:t>
            </w:r>
          </w:p>
        </w:tc>
      </w:tr>
    </w:tbl>
    <w:p>
      <w:pPr>
        <w:spacing w:before="0" w:after="0" w:line="480"/>
        <w:ind w:left="120"/>
        <w:jc w:val="both"/>
      </w:pPr>
      <w:r>
        <w:rPr>
          <w:rFonts w:ascii="Times New Roman" w:hAnsi="Times New Roman"/>
          <w:b/>
          <w:i w:val="false"/>
          <w:color w:val="000000"/>
          <w:sz w:val="24"/>
        </w:rPr>
        <w:t>571—77.3</w:t>
      </w:r>
      <w:r>
        <w:rPr>
          <w:rFonts w:ascii="Times New Roman" w:hAnsi="Times New Roman"/>
          <w:b/>
          <w:i w:val="false"/>
          <w:color w:val="000000"/>
          <w:sz w:val="24"/>
        </w:rPr>
        <w:t xml:space="preserve">(481B) </w:t>
      </w:r>
      <w:r>
        <w:rPr>
          <w:rFonts w:ascii="Times New Roman" w:hAnsi="Times New Roman"/>
          <w:b/>
          <w:i w:val="false"/>
          <w:color w:val="000000"/>
          <w:sz w:val="24"/>
        </w:rPr>
        <w:t xml:space="preserve">Endangered and threatened plants. </w:t>
      </w:r>
      <w:r>
        <w:rPr>
          <w:rFonts w:ascii="Times New Roman" w:hAnsi="Times New Roman"/>
          <w:b w:val="false"/>
          <w:i w:val="false"/>
          <w:color w:val="000000"/>
          <w:sz w:val="24"/>
        </w:rPr>
        <w:t>The natural resource commission, in consultation with scientists with special knowledge and experience, determined the following plant species to be endangered or threatened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w:t>
      </w:r>
      <w:r>
        <w:rPr>
          <w:rFonts w:ascii="Times New Roman" w:hAnsi="Times New Roman"/>
          <w:b w:val="false"/>
          <w:i w:val="false"/>
          <w:color w:val="000000"/>
          <w:sz w:val="24"/>
        </w:rPr>
        <w:t> </w:t>
      </w:r>
      <w:r>
        <w:rPr>
          <w:rFonts w:ascii="Times New Roman" w:hAnsi="Times New Roman"/>
          <w:b w:val="false"/>
          <w:i w:val="false"/>
          <w:color w:val="000000"/>
          <w:sz w:val="24"/>
        </w:rPr>
        <w:t>Endangered plant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Common Name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Scientific Name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Pale false foxglove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Agalinis skinneriana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Roundleaf serviceberry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Amelanchier sanguinea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Raccoon grape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Ampelopsis cordata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Pearly everlasting</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Anaphalis margaritacea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Sand bluestem</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Andropogon hallii</w:t>
            </w:r>
          </w:p>
        </w:tc>
      </w:tr>
      <w:tr>
        <w:trPr>
          <w:trHeight w:val="64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Round-lobed hepatica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Anemone americana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Carolina anemone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Anemone caroliniana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Bearberry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Arctostaphylos uva-ursi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Virginia snakeroot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Aristolochia serpentaria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chokeberry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Aronia melanocarpa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Fringed sagewort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Artemisia frigida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Mead’s milkweed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meadii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Showy milkweed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speciosa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Green antelopehorn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viridis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Wall-rue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Asplenium ruta-muraria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Field milkvetch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Astragalus agrestis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Prairie milkvetch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Astragalus laxmannii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Fern-leaved false foxglove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Aureolaria pedicularia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Water marigold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Bidens beckii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Matricary grape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Botrychium matricariifolium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Little grapefern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Botrychium simplex</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Swamp moonwort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Botrychium tenebrosum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White-tinged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albicans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Back’s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backii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Cordroot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chordorrhiza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Fringed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crinita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Raven’s-foot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crus-corvi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Star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echinata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Shoreline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hyalenolepis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Hoplike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lupuliformis</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Intermediate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media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Plantain-leaved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plantaginea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Drooping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prasina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Cyperus-like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pseudocyperus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Reflexed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retroflexa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Rocky Mountain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saximontana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Fireweed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Chamaenerion angustifolium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Pipsissewa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Chimaphila umbellata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Drooping woodreed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Cinna latifolia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clematis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Clematis occidentalis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Blue-eyed mary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Collinsia verna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Spotted coralroot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Corallorhiza maculata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Golden corydalis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Corydalis aurea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Large-bracted corydalis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Corydalis curvisiliqua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Pale corydalis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Corydalis flavula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Pink corydalis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Corydalis sempervirens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Silky prairie-clover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Dalea villosa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Tree clubmoss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Dendrolycopodium dendroideum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Sessile-leaved tick trefoil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Desmodium sessilifolium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Roundleaved sundew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Drosera rotundifolia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Marginal shield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Dryopteris marginalis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coneflower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Echinacea purpurea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Elliptic spikerush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Eleocharis elliptica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Few-flowered spikerush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Eleocharis quinqueflora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Wolf’s spikerush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Eleocharis wolfii</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Wiegand’s wildrye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Elymus wiegandii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Downy willowherb</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Epilobium strictum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cottongrass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Eriophorum gracile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Tawny cottongrass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Eriophorum virginicum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 spurge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Euphorbia commutata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Forked 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Eurybia furcata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Large-leaved 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Eurybia macrophylla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Schreber’s 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Eurybia schreberi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Queen of the prairie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Filipendula rubra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False mermaid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Floerkea proserpinacoides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Rough bedstraw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Galium asprellum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Huckleberry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Gaylussacia baccata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Hairy goldenaster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Heterotheca villosa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Povertygrass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Hudsonia tomentosa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Rock clubmoss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Huperzia porophila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Canadian St. Johnswort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Hypericum canadense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Pineweed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Hypericum gentianoides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Flax-leaved 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Ionactis linariifolia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 morning-glory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Ipomoea lacunosa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Black-based quillwort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Isoetes melanopoda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Alpine 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Juncus alpinoarticulatus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Edged 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Juncus marginatus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Vasey’s 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Juncus vaseyi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Creeping juniper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Juniperus horizontalis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Intermediate pinweed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Lechea intermedia</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Hairy pinweed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Lechea mucronata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Wild lupine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Lupinus perennis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clubmoss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Lycopodiella inundata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Hairy waterclover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Marsilea vestita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Millet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Milium effusum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Sensitive briar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Mimosa nuttallii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Partridge 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Mitchella repens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Naked miterwort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Mitella nuda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Mat muhly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Muhlenbergia richardsonis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Small sundrops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Oenothera perennis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Fragile prickly-pear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Opuntia fragilis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Frenchgrass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Orbexilum onobrychis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Clustered broomrape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Orobanche fasciculata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One-sided shinleaf</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Orthilia secunda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Rough-leaved ricegrass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Oryzopsis asperifolia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Cinnamon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Osmundastrum cinnamomeum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Philadelphia panic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Panicum philadelphicum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Arrow arum</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Peltandra virginica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Cobaea beardtongue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Penstemon cobaea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beardtongue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Penstemon gracilis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Tube beardtongue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Penstemon tubaeflorus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Wild dill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Perideridia americana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Long beechfern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Phegopteris connectilis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Fameflower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Phemeranthus parviflorus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Rough-seeded fameflower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Phemeranthus rugospermus</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Mountain ricegrass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Piptatherum pungens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clavellata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Hooker’s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hookeri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Green fringed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lacera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Eastern prairie fringed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leucophaea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Woodland Bluegrass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Poa saltuensis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Clammyweed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Polansia jamesii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Crossleaf milkwort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Polygala cruciata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Pink milkwort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Polygala incarnata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milkwort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Polygala polygama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Hairy Solomon’s-seal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Polygonatum pubescens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Jointweed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Polygonella articulata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White-stemmed pondweed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Potamogeton praelongus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Potentilla anserina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Pennsylvania cinquefoil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Potentilla pensylvanica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Stem flower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caulifloris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Washington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celer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Swamp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hispidus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Recurved blackberry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recurvans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New England blackberry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semisetosus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Bottomland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serratus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Uniform bristleberry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uniformis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Shining willow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Salix lucida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Smith’s bulrush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Schoenoplectiella smithii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Downy skullcap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Scutellaria incana</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Veined skullcap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Scutellaria nervosa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Wild stonecrop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Sedum ternatum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Meadow spikemoss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Selaginella eclipes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Knotweed bristlegrass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Setaria parviflora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Annual skeletonweed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Shinneroseris rostata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Three-toothed cinquefoil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Sibbaldiopsis tridentata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Needle-pointed blue-eyed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Sisyrinchium mucronatum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Rough-leaved goldenrod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Solidago patula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goldenrod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Solidago uliginosa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Yellow-lipped ladies-tresses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Spiranthes lucida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Hooded ladies-tresses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Spiranthes romanzoffiana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Little ladies-tresses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Spiranthes tuberosa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Spring ladies-tresses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Spiranthes vernalis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Rough-leaved hedge-nettle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Stachys aspera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Pickering morning-glory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Stylisma pickeringii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Snowberry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Symphoricarpos albus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Waxy meadowrue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Thalictrum amphibolum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spiderwort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Tradescantia occidentalis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Small bladderwort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Utricularia minor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Sessile-leaf bellwort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Uvularia sessilifolia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Low sweet blueberry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Vaccinium angustifolium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Velvetleaf blueberry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Vaccinium myrtilloides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American brookline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Veronica americana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Maple-leaved arrowwood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Viburnum acerifolium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Spurred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Viola adunca</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Large-leaved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Viola blanda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Frost grape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Vitis vulpina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Rusty woodsia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Woodsia ilvensis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Oregon woodsia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Woodsia oregana</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77.3(2)</w:t>
      </w:r>
      <w:r>
        <w:rPr>
          <w:rFonts w:ascii="Times New Roman" w:hAnsi="Times New Roman"/>
          <w:b w:val="false"/>
          <w:i w:val="false"/>
          <w:color w:val="000000"/>
          <w:sz w:val="24"/>
        </w:rPr>
        <w:t> </w:t>
      </w:r>
      <w:r>
        <w:rPr>
          <w:rFonts w:ascii="Times New Roman" w:hAnsi="Times New Roman"/>
          <w:b w:val="false"/>
          <w:i w:val="false"/>
          <w:color w:val="000000"/>
          <w:sz w:val="24"/>
        </w:rPr>
        <w:t>Threatened plant species:</w:t>
      </w:r>
    </w:p>
    <w:tbl>
      <w:tblPr>
        <w:tblW w:w="0" w:type="auto"/>
        <w:tblCellSpacing w:w="0" w:type="auto"/>
        <w:tblBorders>
          <w:top w:val="none"/>
          <w:left w:val="none"/>
          <w:bottom w:val="none"/>
          <w:right w:val="none"/>
          <w:insideH w:val="none"/>
          <w:insideV w:val="none"/>
        </w:tblBorders>
        <w:tblLayout w:type="fixed"/>
      </w:tblPr>
      <w:tblGrid>
        <w:gridCol w:w="1426"/>
        <w:gridCol w:w="4882"/>
        <w:gridCol w:w="4882"/>
      </w:tblGrid>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Common Name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Scientific Name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three-seeded mercury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Acalypha gracilens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wild monkshood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Aconitum noveboracense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Round-stemmed false foxglove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Agalinis gattingeri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Inland serviceberry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Amelanchier interior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Fragrant false indigo</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Amorpha nana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Woolly milkweed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lanuginosa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Oval-leaved milkweed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ovalifolia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Narrow-leaved milkweed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Asclepias stenophylla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Pawpaw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Asimina triloba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Water parsnip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Berula erecta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Watershield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Brasenia schreberi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Poppy mallow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Callirhoe triangulata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Water-starwort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Callitriche heterophylla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Low bindweed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Calystegia spithamaea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Assiniboine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assininboinensis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Carey’s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careyana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Fibrous-root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communis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Spreading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laxiculmis</w:t>
            </w:r>
          </w:p>
        </w:tc>
      </w:tr>
      <w:tr>
        <w:trPr>
          <w:trHeight w:val="99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Delicate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leptalea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lurida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Sterile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sterilis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Quill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tenera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Shaved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tonsa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Wood’s sedge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Carex woodii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Pink turtlehead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Chelone obliqua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Marsh cinquefoil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Comarum palustre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Dayflower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Commelina erecta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Bunchberry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Cornus canadensis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Fireberry hawthorn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Crataegus chrysocarpa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Waxy-fruited hawthorn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Crataegus pruinosa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Showy lady’s slipper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Cypripedium reginae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Shrubby cinquefoil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Dasiphora fruticosa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Silvery spleenwort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Deparia acrostichoides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panic-grass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Dichanthelium boreale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Slim-leaved panic-grass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Dichanthelium linearifolium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Narrow-leaved spleenwort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Diplazium pynocarpon</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Glandular wood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Dryopteris intermedia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Oval spikerush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Eleocharis ovata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Woodland horsetail</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Equisetum sylvaticum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 trout lily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Erythronium americanum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Upland boneset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Eupatorium sessilifolium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Slender fimbry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Fimbristylis autumnalis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Blue ash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Fraxinus quadrangulata</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bedstraw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Galium labradoricum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Oak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Gymnocarpium dryopteris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Needle-and-thread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Hesperostipa comata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Green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Hybanthus concolor</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Winterberry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Ilex verticillata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Twinleaf</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Jeffersonia diphylla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Green 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Juncus greenii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Dwarf dandelion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Krigia virginica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Prairie bush clover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Lespedeza leptostachya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Cleft conobea</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Leucospora multifida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Twinflower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Linnaea borealis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Whiskbroom parsley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Lomatium foeniculaceum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parsley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Lomatium orientale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Running clubmoss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Lycopodium clavatum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Bunchflower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Melanthium virginicum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Ten-petaled blazingstar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Mentzelia decapetala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buckbean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Menyanthes trifoliata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lungwort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Mertensia paniculata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Rock sandwort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Minuartia michauxii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Pinesap</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Monotropa hypopithys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Southern adder’s-tongue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Ophioglossum vulgatum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Royal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Osmunda regalis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cliffbrake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Pellaea atropurpurea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White beardtongue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Penstemon albidus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Broad beech 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Phegopteris hexagonoptera</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bog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aquilonis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Western prairie fringed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praeclara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Purple fringed orchid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Platanthera psycodes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bluegrass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Poa paludigena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Nodding rattlesnake-root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Prenanthes crepidinea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Canada plum</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Prunus nigra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Sand cherry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Prunus pumila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Pink shinleaf</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Pyrola asarifolia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Meadow beauty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Rhexia virginica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Northern currant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Ribes hudsonianum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Wood’s rose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Rosa woodsii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Garden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aboriginum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Short-stalked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curtipes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Southern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enslenii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Iron River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ferrofluvius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Common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flagellaris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Fuller’s bristly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fulleri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Downy dewberry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Rubus satis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Widgeon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Ruppia cirrhosa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Bog willow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Salix pedicellaris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Leathery grapefern</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Sceptridium multifidum</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Low nutrush</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Scleria verticillata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Buffaloberry</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Sheperdia argentea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Scarlet globemallow</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Sphaeralcea coccinea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Rush aster</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Symphyotrichum boreale</w:t>
            </w:r>
          </w:p>
        </w:tc>
      </w:tr>
      <w:tr>
        <w:trPr>
          <w:trHeight w:val="555"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Large arrowgrass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Triglochin maritima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Small arrowgrass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Triglochin palustris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Black arrowwood</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Viburnum molle</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Lance-leaved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Viola lanceolata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Macloskey’s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Viola macloskeyi</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Kidney-leaved violet</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Viola renifolia</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Summer grape</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Vitis aestivalis</w:t>
            </w:r>
          </w:p>
        </w:tc>
      </w:tr>
      <w:tr>
        <w:trPr>
          <w:trHeight w:val="510" w:hRule="atLeast"/>
        </w:trPr>
        <w:tc>
          <w:tcPr>
            <w:tcW w:w="142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Yellow-eyed grass</w:t>
            </w:r>
          </w:p>
        </w:tc>
        <w:tc>
          <w:tcPr>
            <w:tcW w:w="48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Xyris torta</w:t>
            </w:r>
          </w:p>
        </w:tc>
      </w:tr>
    </w:tbl>
    <w:p>
      <w:pPr>
        <w:spacing w:before="0" w:after="0" w:line="480"/>
        <w:ind w:left="120"/>
        <w:jc w:val="both"/>
      </w:pPr>
      <w:r>
        <w:rPr>
          <w:rFonts w:ascii="Times New Roman" w:hAnsi="Times New Roman"/>
          <w:b/>
          <w:i w:val="false"/>
          <w:color w:val="000000"/>
          <w:sz w:val="24"/>
        </w:rPr>
        <w:t>571—77.4</w:t>
      </w:r>
      <w:r>
        <w:rPr>
          <w:rFonts w:ascii="Times New Roman" w:hAnsi="Times New Roman"/>
          <w:b/>
          <w:i w:val="false"/>
          <w:color w:val="000000"/>
          <w:sz w:val="24"/>
        </w:rPr>
        <w:t xml:space="preserve">(481B) </w:t>
      </w:r>
      <w:r>
        <w:rPr>
          <w:rFonts w:ascii="Times New Roman" w:hAnsi="Times New Roman"/>
          <w:b/>
          <w:i w:val="false"/>
          <w:color w:val="000000"/>
          <w:sz w:val="24"/>
        </w:rPr>
        <w:t xml:space="preserve">Exemptions. </w:t>
      </w:r>
      <w:r>
        <w:rPr>
          <w:rFonts w:ascii="Times New Roman" w:hAnsi="Times New Roman"/>
          <w:b w:val="false"/>
          <w:i w:val="false"/>
          <w:color w:val="000000"/>
          <w:sz w:val="24"/>
        </w:rPr>
        <w:t xml:space="preserve">Notwithstanding the foregoing list and the prohibitions in Iowa Code chapter </w:t>
      </w:r>
      <w:hyperlink r:id="rId5">
        <w:r>
          <w:rPr>
            <w:rStyle w:val="Hyperlink"/>
            <w:rFonts w:ascii="Times New Roman" w:hAnsi="Times New Roman"/>
            <w:b w:val="false"/>
            <w:i w:val="false"/>
            <w:color w:val="000000"/>
            <w:sz w:val="24"/>
          </w:rPr>
          <w:t>481B</w:t>
        </w:r>
      </w:hyperlink>
      <w:r>
        <w:rPr>
          <w:rFonts w:ascii="Times New Roman" w:hAnsi="Times New Roman"/>
          <w:b w:val="false"/>
          <w:i w:val="false"/>
          <w:color w:val="000000"/>
          <w:sz w:val="24"/>
        </w:rPr>
        <w:t>, a person may import, export, possess, transport, purchase, barter, buy, sell, offer to sell, hold for processing or process a species of animal or plant that is listed as endangered or threatened on the state list or as listed in the Code of Federal Regulations, Title 50, Part 17 as amended to December 30, 1991, according to the following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w:t>
      </w:r>
      <w:r>
        <w:rPr>
          <w:rFonts w:ascii="Times New Roman" w:hAnsi="Times New Roman"/>
          <w:b w:val="false"/>
          <w:i w:val="false"/>
          <w:color w:val="000000"/>
          <w:sz w:val="24"/>
        </w:rPr>
        <w:t> </w:t>
      </w:r>
      <w:r>
        <w:rPr>
          <w:rFonts w:ascii="Times New Roman" w:hAnsi="Times New Roman"/>
          <w:b w:val="false"/>
          <w:i w:val="false"/>
          <w:color w:val="000000"/>
          <w:sz w:val="24"/>
        </w:rPr>
        <w:t>Trophies lawfully taken by persons licensed to hunt or fish (not including trapping or commercial harvest licenses) in another state, country or territory may be brought into this state and possessed, held for processing and processed but may not be sold or offered for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w:t>
      </w:r>
      <w:r>
        <w:rPr>
          <w:rFonts w:ascii="Times New Roman" w:hAnsi="Times New Roman"/>
          <w:b w:val="false"/>
          <w:i w:val="false"/>
          <w:color w:val="000000"/>
          <w:sz w:val="24"/>
        </w:rPr>
        <w:t> </w:t>
      </w:r>
      <w:r>
        <w:rPr>
          <w:rFonts w:ascii="Times New Roman" w:hAnsi="Times New Roman"/>
          <w:b w:val="false"/>
          <w:i w:val="false"/>
          <w:color w:val="000000"/>
          <w:sz w:val="24"/>
        </w:rPr>
        <w:t>Furs or skins of wildlife species appearing on the state list of endangered and threatened species that were lawfully taken or purchased in another state, country or territory may be imported, exported, purchased, possessed, bartered, offered for sale, sold, held for processing, or processed in this state if they are tagged or permanently marked by the state, country, or territory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w:t>
      </w:r>
      <w:r>
        <w:rPr>
          <w:rFonts w:ascii="Times New Roman" w:hAnsi="Times New Roman"/>
          <w:b w:val="false"/>
          <w:i w:val="false"/>
          <w:color w:val="000000"/>
          <w:sz w:val="24"/>
        </w:rPr>
        <w:t> </w:t>
      </w:r>
      <w:r>
        <w:rPr>
          <w:rFonts w:ascii="Times New Roman" w:hAnsi="Times New Roman"/>
          <w:b w:val="false"/>
          <w:i w:val="false"/>
          <w:color w:val="000000"/>
          <w:sz w:val="24"/>
        </w:rPr>
        <w:t xml:space="preserve">Species of live animals appearing on the state list of endangered and threatened species may be imported, exported, possessed, purchased, bartered, offered for sale, or sold under the terms of a scientific collecting permit or educational project permit issued pursuant to Iowa Code section </w:t>
      </w:r>
      <w:hyperlink r:id="rId6">
        <w:r>
          <w:rPr>
            <w:rStyle w:val="Hyperlink"/>
            <w:rFonts w:ascii="Times New Roman" w:hAnsi="Times New Roman"/>
            <w:b w:val="false"/>
            <w:i w:val="false"/>
            <w:color w:val="000000"/>
            <w:sz w:val="24"/>
          </w:rPr>
          <w:t>481A.65</w:t>
        </w:r>
      </w:hyperlink>
      <w:r>
        <w:rPr>
          <w:rFonts w:ascii="Times New Roman" w:hAnsi="Times New Roman"/>
          <w:b w:val="false"/>
          <w:i w:val="false"/>
          <w:color w:val="000000"/>
          <w:sz w:val="24"/>
        </w:rPr>
        <w:t xml:space="preserve"> and administrative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77.4(4)</w:t>
      </w:r>
      <w:r>
        <w:rPr>
          <w:rFonts w:ascii="Times New Roman" w:hAnsi="Times New Roman"/>
          <w:b w:val="false"/>
          <w:i w:val="false"/>
          <w:color w:val="000000"/>
          <w:sz w:val="24"/>
        </w:rPr>
        <w:t> </w:t>
      </w:r>
      <w:r>
        <w:rPr>
          <w:rFonts w:ascii="Times New Roman" w:hAnsi="Times New Roman"/>
          <w:b w:val="false"/>
          <w:i w:val="false"/>
          <w:color w:val="000000"/>
          <w:sz w:val="24"/>
        </w:rPr>
        <w:t>Plants, seeds, roots, and other parts of plants that appear on the state list of endangered and threatened plants that were lawfully taken or purchased in another state, country or territory may be imported, exported, purchased, possessed, offered for sale or sold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77.4(5)</w:t>
      </w:r>
      <w:r>
        <w:rPr>
          <w:rFonts w:ascii="Times New Roman" w:hAnsi="Times New Roman"/>
          <w:b w:val="false"/>
          <w:i w:val="false"/>
          <w:color w:val="000000"/>
          <w:sz w:val="24"/>
        </w:rPr>
        <w:t> </w:t>
      </w:r>
      <w:r>
        <w:rPr>
          <w:rFonts w:ascii="Times New Roman" w:hAnsi="Times New Roman"/>
          <w:b w:val="false"/>
          <w:i w:val="false"/>
          <w:color w:val="000000"/>
          <w:sz w:val="24"/>
        </w:rPr>
        <w:t>A part or product of a species of fish or wildlife appearing on the state list of endangered or threatened species that enters the state from another state or from a point outside the territorial limits of the United States may enter, be transported, exported, possessed, sold, offered for sale, held for processing or processed in accordance with the terms of a permit issued by the agency of jurisdiction in the state of origin or, if entering from outside the United States, a federal permit issued by the United States government. If proper documentation is available, a person may buy or offer to buy a part or product of a species of fish or wildlife appearing on the state or federal lists as long as it is imported from a legal source outside this state and proper documentation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77.4(6)</w:t>
      </w:r>
      <w:r>
        <w:rPr>
          <w:rFonts w:ascii="Times New Roman" w:hAnsi="Times New Roman"/>
          <w:b w:val="false"/>
          <w:i w:val="false"/>
          <w:color w:val="000000"/>
          <w:sz w:val="24"/>
        </w:rPr>
        <w:t> </w:t>
      </w:r>
      <w:r>
        <w:rPr>
          <w:rFonts w:ascii="Times New Roman" w:hAnsi="Times New Roman"/>
          <w:b w:val="false"/>
          <w:i w:val="false"/>
          <w:color w:val="000000"/>
          <w:sz w:val="24"/>
        </w:rPr>
        <w:t>If a person possesses a species of fish or wildlife or a part, product or offspring of such a species, proper documentation such as receipt of purchase and the permit from the state of origin or the U.S. government must be presented upon request of any conservation officer. Failure to produce such documentation is a violation of this chapter and will constitute grounds for forfeiture to the Iowa DNR.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77.4(7)</w:t>
      </w:r>
      <w:r>
        <w:rPr>
          <w:rFonts w:ascii="Times New Roman" w:hAnsi="Times New Roman"/>
          <w:b w:val="false"/>
          <w:i w:val="false"/>
          <w:color w:val="000000"/>
          <w:sz w:val="24"/>
        </w:rPr>
        <w:t> </w:t>
      </w:r>
      <w:r>
        <w:rPr>
          <w:rFonts w:ascii="Times New Roman" w:hAnsi="Times New Roman"/>
          <w:b w:val="false"/>
          <w:i w:val="false"/>
          <w:color w:val="000000"/>
          <w:sz w:val="24"/>
        </w:rPr>
        <w:t xml:space="preserve">A species of plant, fish or wildlife appearing on the state list of endangered and threatened species may be collected, held, salvaged and possessed under the terms of a scientific collecting permit issued pursuant to Iowa Code section </w:t>
      </w:r>
      <w:hyperlink r:id="rId7">
        <w:r>
          <w:rPr>
            <w:rStyle w:val="Hyperlink"/>
            <w:rFonts w:ascii="Times New Roman" w:hAnsi="Times New Roman"/>
            <w:b w:val="false"/>
            <w:i w:val="false"/>
            <w:color w:val="000000"/>
            <w:sz w:val="24"/>
          </w:rPr>
          <w:t>481A.6</w:t>
        </w:r>
      </w:hyperlink>
      <w:r>
        <w:rPr>
          <w:rFonts w:ascii="Times New Roman" w:hAnsi="Times New Roman"/>
          <w:b w:val="false"/>
          <w:i w:val="false"/>
          <w:color w:val="000000"/>
          <w:sz w:val="24"/>
        </w:rPr>
        <w:t xml:space="preserve"> and administrative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w:t>
      </w:r>
      <w:r>
        <w:rPr>
          <w:rFonts w:ascii="Times New Roman" w:hAnsi="Times New Roman"/>
          <w:b w:val="false"/>
          <w:i w:val="false"/>
          <w:color w:val="000000"/>
          <w:sz w:val="24"/>
        </w:rPr>
        <w:t> </w:t>
      </w:r>
      <w:r>
        <w:rPr>
          <w:rFonts w:ascii="Times New Roman" w:hAnsi="Times New Roman"/>
          <w:b w:val="false"/>
          <w:i w:val="false"/>
          <w:color w:val="000000"/>
          <w:sz w:val="24"/>
        </w:rPr>
        <w:t xml:space="preserve">Drainage district repairs and improvements to existing open ditch facilities are excluded from the department’s protection efforts for the Topeka shiner. This includes facilities of levee and drainage districts established and maintained under Iowa Code chapter </w:t>
      </w:r>
      <w:hyperlink r:id="rId8">
        <w:r>
          <w:rPr>
            <w:rStyle w:val="Hyperlink"/>
            <w:rFonts w:ascii="Times New Roman" w:hAnsi="Times New Roman"/>
            <w:b w:val="false"/>
            <w:i w:val="false"/>
            <w:color w:val="000000"/>
            <w:sz w:val="24"/>
          </w:rPr>
          <w:t>468</w:t>
        </w:r>
      </w:hyperlink>
      <w:r>
        <w:rPr>
          <w:rFonts w:ascii="Times New Roman" w:hAnsi="Times New Roman"/>
          <w:b w:val="false"/>
          <w:i w:val="false"/>
          <w:color w:val="000000"/>
          <w:sz w:val="24"/>
        </w:rPr>
        <w:t>. This exclusion does not apply to new channelization, deepening, or leveeing of existing streams and rivers with permanent flow or existing streams with off-channel water areas capable of supporting fish.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77.4(9)</w:t>
      </w:r>
      <w:r>
        <w:rPr>
          <w:rFonts w:ascii="Times New Roman" w:hAnsi="Times New Roman"/>
          <w:b w:val="false"/>
          <w:i w:val="false"/>
          <w:color w:val="000000"/>
          <w:sz w:val="24"/>
        </w:rPr>
        <w:t> </w:t>
      </w:r>
      <w:r>
        <w:rPr>
          <w:rFonts w:ascii="Times New Roman" w:hAnsi="Times New Roman"/>
          <w:b w:val="false"/>
          <w:i w:val="false"/>
          <w:color w:val="000000"/>
          <w:sz w:val="24"/>
        </w:rPr>
        <w:t>The department may enter into an agreement with a private landowner for habitat improvements that benefit endangered and threatened species while limiting the potential impacts to the landowner arising when a covered species becomes more numerous due to the voluntary improvements to the habitat. If any covered species becomes more numerous as a result of the landowner’s voluntary actions, a private landowner who commits to implement voluntary conservation measures for a listed species will not be required to implement additional measures, and additional land, water, or resource use restrictions will not be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participating landowners with technical assistance to develop landowner habitat improvement agreements. Each agreement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Landowner’s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Legal description of the property covered by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Length of agreement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Species covered by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Baseline conditions: the estimated number of listed species and the size and condition of habitat for each species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Conservation measures to be implemented and implementation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Financial commitment of the department and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Measures to determine if the agreement has been fulfilled.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Any property use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Terms for the termination of the agreement prior to its scheduled expiration.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landowner, through normal lawful activities, may return the property to the baseline or a mutually agreed-upon condition above the baseline at any time after expiration of the landowner habitat improvement agreement.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9">
        <w:r>
          <w:rPr>
            <w:rStyle w:val="Hyperlink"/>
            <w:rFonts w:ascii="Times New Roman" w:hAnsi="Times New Roman"/>
            <w:b w:val="false"/>
            <w:i w:val="false"/>
            <w:color w:val="000000"/>
            <w:sz w:val="24"/>
          </w:rPr>
          <w:t>481B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B.pdf" Type="http://schemas.openxmlformats.org/officeDocument/2006/relationships/hyperlink" Id="rId5"/>
    <Relationship TargetMode="External" Target="https://www.legis.iowa.gov/docs/ico/chapter/481A.65.pdf" Type="http://schemas.openxmlformats.org/officeDocument/2006/relationships/hyperlink" Id="rId6"/>
    <Relationship TargetMode="External" Target="https://www.legis.iowa.gov/docs/ico/chapter/481A.6.pdf" Type="http://schemas.openxmlformats.org/officeDocument/2006/relationships/hyperlink" Id="rId7"/>
    <Relationship TargetMode="External" Target="https://www.legis.iowa.gov/docs/ico/chapter/468.pdf" Type="http://schemas.openxmlformats.org/officeDocument/2006/relationships/hyperlink" Id="rId8"/>
    <Relationship TargetMode="External" Target="https://www.legis.iowa.gov/docs/ico/chapter/481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