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804C" w14:textId="062DF2C5" w:rsidR="00920E96" w:rsidRPr="00920E96" w:rsidRDefault="00101FF2" w:rsidP="00920E96">
      <w:pPr>
        <w:shd w:val="clear" w:color="auto" w:fill="FFFFFF"/>
        <w:spacing w:after="192" w:line="240" w:lineRule="auto"/>
        <w:rPr>
          <w:rFonts w:ascii="Helvetica" w:eastAsia="Times New Roman" w:hAnsi="Helvetica" w:cs="Times New Roman"/>
          <w:color w:val="1D2228"/>
          <w:sz w:val="28"/>
          <w:szCs w:val="28"/>
        </w:rPr>
      </w:pPr>
      <w:r w:rsidRPr="00101FF2">
        <w:rPr>
          <w:rFonts w:ascii="Helvetica" w:eastAsia="Times New Roman" w:hAnsi="Helvetica" w:cs="Times New Roman"/>
          <w:b/>
          <w:bCs/>
          <w:color w:val="1D2228"/>
          <w:sz w:val="28"/>
          <w:szCs w:val="28"/>
        </w:rPr>
        <w:t>Comment’s on HF2317</w:t>
      </w:r>
      <w:r>
        <w:rPr>
          <w:rFonts w:ascii="Helvetica" w:eastAsia="Times New Roman" w:hAnsi="Helvetica" w:cs="Times New Roman"/>
          <w:color w:val="1D2228"/>
          <w:sz w:val="28"/>
          <w:szCs w:val="28"/>
        </w:rPr>
        <w:br/>
      </w:r>
      <w:r>
        <w:rPr>
          <w:rFonts w:ascii="Helvetica" w:eastAsia="Times New Roman" w:hAnsi="Helvetica" w:cs="Times New Roman"/>
          <w:color w:val="1D2228"/>
          <w:sz w:val="28"/>
          <w:szCs w:val="28"/>
        </w:rPr>
        <w:br/>
      </w:r>
      <w:r w:rsidR="00920E96">
        <w:rPr>
          <w:rFonts w:ascii="Helvetica" w:eastAsia="Times New Roman" w:hAnsi="Helvetica" w:cs="Times New Roman"/>
          <w:color w:val="1D2228"/>
          <w:sz w:val="28"/>
          <w:szCs w:val="28"/>
        </w:rPr>
        <w:t xml:space="preserve">Iowa’s income tax system already favors the wealthiest in Iowa while </w:t>
      </w:r>
      <w:r w:rsidR="00FA62DD">
        <w:rPr>
          <w:rFonts w:ascii="Helvetica" w:eastAsia="Times New Roman" w:hAnsi="Helvetica" w:cs="Times New Roman"/>
          <w:color w:val="1D2228"/>
          <w:sz w:val="28"/>
          <w:szCs w:val="28"/>
        </w:rPr>
        <w:t xml:space="preserve">those </w:t>
      </w:r>
      <w:proofErr w:type="gramStart"/>
      <w:r w:rsidR="00FA62DD">
        <w:rPr>
          <w:rFonts w:ascii="Helvetica" w:eastAsia="Times New Roman" w:hAnsi="Helvetica" w:cs="Times New Roman"/>
          <w:color w:val="1D2228"/>
          <w:sz w:val="28"/>
          <w:szCs w:val="28"/>
        </w:rPr>
        <w:t>Iowan’s</w:t>
      </w:r>
      <w:proofErr w:type="gramEnd"/>
      <w:r w:rsidR="00FA62DD">
        <w:rPr>
          <w:rFonts w:ascii="Helvetica" w:eastAsia="Times New Roman" w:hAnsi="Helvetica" w:cs="Times New Roman"/>
          <w:color w:val="1D2228"/>
          <w:sz w:val="28"/>
          <w:szCs w:val="28"/>
        </w:rPr>
        <w:t xml:space="preserve"> with the lowest income pay a much larger percentage of their income in state and local taxes. Governor Reynold’s “flat tax” proposal makes this disparity even worse. </w:t>
      </w:r>
    </w:p>
    <w:p w14:paraId="3C8BC05F" w14:textId="31F7EC1E" w:rsidR="00920E96" w:rsidRPr="00920E96" w:rsidRDefault="00862E95" w:rsidP="00920E96">
      <w:pPr>
        <w:shd w:val="clear" w:color="auto" w:fill="FFFFFF"/>
        <w:spacing w:after="192" w:line="240" w:lineRule="auto"/>
        <w:rPr>
          <w:rFonts w:ascii="Helvetica" w:eastAsia="Times New Roman" w:hAnsi="Helvetica" w:cs="Times New Roman"/>
          <w:color w:val="1D2228"/>
          <w:sz w:val="28"/>
          <w:szCs w:val="28"/>
        </w:rPr>
      </w:pPr>
      <w:r>
        <w:rPr>
          <w:rFonts w:ascii="Helvetica" w:eastAsia="Times New Roman" w:hAnsi="Helvetica" w:cs="Times New Roman"/>
          <w:color w:val="1D2228"/>
          <w:sz w:val="28"/>
          <w:szCs w:val="28"/>
        </w:rPr>
        <w:t xml:space="preserve">As I understand it, </w:t>
      </w:r>
      <w:r w:rsidR="00FA62DD">
        <w:rPr>
          <w:rFonts w:ascii="Helvetica" w:eastAsia="Times New Roman" w:hAnsi="Helvetica" w:cs="Times New Roman"/>
          <w:color w:val="1D2228"/>
          <w:sz w:val="28"/>
          <w:szCs w:val="28"/>
        </w:rPr>
        <w:t xml:space="preserve">a single mom or retirees living on </w:t>
      </w:r>
      <w:r>
        <w:rPr>
          <w:rFonts w:ascii="Helvetica" w:eastAsia="Times New Roman" w:hAnsi="Helvetica" w:cs="Times New Roman"/>
          <w:color w:val="1D2228"/>
          <w:sz w:val="28"/>
          <w:szCs w:val="28"/>
        </w:rPr>
        <w:t xml:space="preserve">Social Security with an annual income of </w:t>
      </w:r>
      <w:r w:rsidR="00920E96" w:rsidRPr="00920E96">
        <w:rPr>
          <w:rFonts w:ascii="Helvetica" w:eastAsia="Times New Roman" w:hAnsi="Helvetica" w:cs="Times New Roman"/>
          <w:color w:val="1D2228"/>
          <w:sz w:val="28"/>
          <w:szCs w:val="28"/>
        </w:rPr>
        <w:t>$20,000</w:t>
      </w:r>
      <w:r>
        <w:rPr>
          <w:rFonts w:ascii="Helvetica" w:eastAsia="Times New Roman" w:hAnsi="Helvetica" w:cs="Times New Roman"/>
          <w:color w:val="1D2228"/>
          <w:sz w:val="28"/>
          <w:szCs w:val="28"/>
        </w:rPr>
        <w:t xml:space="preserve">. They are in the bottom 20% of Iowans in terms of income and </w:t>
      </w:r>
      <w:r w:rsidR="001812FD">
        <w:rPr>
          <w:rFonts w:ascii="Helvetica" w:eastAsia="Times New Roman" w:hAnsi="Helvetica" w:cs="Times New Roman"/>
          <w:color w:val="1D2228"/>
          <w:sz w:val="28"/>
          <w:szCs w:val="28"/>
        </w:rPr>
        <w:t xml:space="preserve">pay </w:t>
      </w:r>
      <w:r>
        <w:rPr>
          <w:rFonts w:ascii="Helvetica" w:eastAsia="Times New Roman" w:hAnsi="Helvetica" w:cs="Times New Roman"/>
          <w:color w:val="1D2228"/>
          <w:sz w:val="28"/>
          <w:szCs w:val="28"/>
        </w:rPr>
        <w:t>little or nothing in Iowa Income Tax</w:t>
      </w:r>
      <w:r w:rsidR="001812FD">
        <w:rPr>
          <w:rFonts w:ascii="Helvetica" w:eastAsia="Times New Roman" w:hAnsi="Helvetica" w:cs="Times New Roman"/>
          <w:color w:val="1D2228"/>
          <w:sz w:val="28"/>
          <w:szCs w:val="28"/>
        </w:rPr>
        <w:t xml:space="preserve"> which is fair given their limited income and disposable income. </w:t>
      </w:r>
      <w:r w:rsidR="00143543">
        <w:rPr>
          <w:rFonts w:ascii="Helvetica" w:eastAsia="Times New Roman" w:hAnsi="Helvetica" w:cs="Times New Roman"/>
          <w:color w:val="1D2228"/>
          <w:sz w:val="28"/>
          <w:szCs w:val="28"/>
        </w:rPr>
        <w:t>W</w:t>
      </w:r>
      <w:r w:rsidR="001812FD">
        <w:rPr>
          <w:rFonts w:ascii="Helvetica" w:eastAsia="Times New Roman" w:hAnsi="Helvetica" w:cs="Times New Roman"/>
          <w:color w:val="1D2228"/>
          <w:sz w:val="28"/>
          <w:szCs w:val="28"/>
        </w:rPr>
        <w:t>hen sales tax and property tax (via rent in many cases) are factored in their total tax bill is 12%.</w:t>
      </w:r>
    </w:p>
    <w:p w14:paraId="46AEB058" w14:textId="77777777" w:rsidR="003766C4" w:rsidRDefault="0013513D" w:rsidP="00C66F89">
      <w:pPr>
        <w:shd w:val="clear" w:color="auto" w:fill="FFFFFF"/>
        <w:spacing w:after="192" w:line="240" w:lineRule="auto"/>
        <w:rPr>
          <w:rFonts w:ascii="Helvetica" w:eastAsia="Times New Roman" w:hAnsi="Helvetica" w:cs="Times New Roman"/>
          <w:color w:val="1D2228"/>
          <w:sz w:val="28"/>
          <w:szCs w:val="28"/>
        </w:rPr>
      </w:pPr>
      <w:r>
        <w:rPr>
          <w:rFonts w:ascii="Helvetica" w:eastAsia="Times New Roman" w:hAnsi="Helvetica" w:cs="Times New Roman"/>
          <w:color w:val="1D2228"/>
          <w:sz w:val="28"/>
          <w:szCs w:val="28"/>
        </w:rPr>
        <w:t>Governor Reynold’s “flat tax” proposal gives the low-income Iowans little or nothing</w:t>
      </w:r>
      <w:r w:rsidR="003C3742">
        <w:rPr>
          <w:rFonts w:ascii="Helvetica" w:eastAsia="Times New Roman" w:hAnsi="Helvetica" w:cs="Times New Roman"/>
          <w:color w:val="1D2228"/>
          <w:sz w:val="28"/>
          <w:szCs w:val="28"/>
        </w:rPr>
        <w:t>. F</w:t>
      </w:r>
      <w:r>
        <w:rPr>
          <w:rFonts w:ascii="Helvetica" w:eastAsia="Times New Roman" w:hAnsi="Helvetica" w:cs="Times New Roman"/>
          <w:color w:val="1D2228"/>
          <w:sz w:val="28"/>
          <w:szCs w:val="28"/>
        </w:rPr>
        <w:t xml:space="preserve">or the most disadvantaged Iowans, it becomes a tax increase. Meanwhile, the wealthy Iowans would see their income </w:t>
      </w:r>
      <w:r w:rsidR="00C66F89">
        <w:rPr>
          <w:rFonts w:ascii="Helvetica" w:eastAsia="Times New Roman" w:hAnsi="Helvetica" w:cs="Times New Roman"/>
          <w:color w:val="1D2228"/>
          <w:sz w:val="28"/>
          <w:szCs w:val="28"/>
        </w:rPr>
        <w:t xml:space="preserve">tax rates fall from 6.5% to 4.0% which is a 38% reduction. </w:t>
      </w:r>
      <w:r w:rsidR="003766C4" w:rsidRPr="003766C4">
        <w:rPr>
          <w:rFonts w:ascii="Helvetica" w:eastAsia="Times New Roman" w:hAnsi="Helvetica" w:cs="Times New Roman"/>
          <w:color w:val="1D2228"/>
        </w:rPr>
        <w:t>(Peter Finch, Des Moines Register)</w:t>
      </w:r>
      <w:r w:rsidR="003766C4">
        <w:rPr>
          <w:rFonts w:ascii="Helvetica" w:eastAsia="Times New Roman" w:hAnsi="Helvetica" w:cs="Times New Roman"/>
          <w:color w:val="1D2228"/>
          <w:sz w:val="28"/>
          <w:szCs w:val="28"/>
        </w:rPr>
        <w:t xml:space="preserve">       </w:t>
      </w:r>
    </w:p>
    <w:p w14:paraId="089BDDB2" w14:textId="160E891C" w:rsidR="00C66F89" w:rsidRPr="00920E96" w:rsidRDefault="00C66F89" w:rsidP="00C66F89">
      <w:pPr>
        <w:shd w:val="clear" w:color="auto" w:fill="FFFFFF"/>
        <w:spacing w:after="192" w:line="240" w:lineRule="auto"/>
        <w:rPr>
          <w:rFonts w:ascii="Helvetica" w:eastAsia="Times New Roman" w:hAnsi="Helvetica" w:cs="Times New Roman"/>
          <w:color w:val="1D2228"/>
          <w:sz w:val="28"/>
          <w:szCs w:val="28"/>
        </w:rPr>
      </w:pPr>
      <w:r>
        <w:rPr>
          <w:rFonts w:ascii="Helvetica" w:eastAsia="Times New Roman" w:hAnsi="Helvetica" w:cs="Times New Roman"/>
          <w:color w:val="1D2228"/>
          <w:sz w:val="28"/>
          <w:szCs w:val="28"/>
        </w:rPr>
        <w:t>So, we have low-income Iowans getting ZERO benefit, while the wealth</w:t>
      </w:r>
      <w:r w:rsidR="003766C4">
        <w:rPr>
          <w:rFonts w:ascii="Helvetica" w:eastAsia="Times New Roman" w:hAnsi="Helvetica" w:cs="Times New Roman"/>
          <w:color w:val="1D2228"/>
          <w:sz w:val="28"/>
          <w:szCs w:val="28"/>
        </w:rPr>
        <w:t>y</w:t>
      </w:r>
      <w:r>
        <w:rPr>
          <w:rFonts w:ascii="Helvetica" w:eastAsia="Times New Roman" w:hAnsi="Helvetica" w:cs="Times New Roman"/>
          <w:color w:val="1D2228"/>
          <w:sz w:val="28"/>
          <w:szCs w:val="28"/>
        </w:rPr>
        <w:t xml:space="preserve"> get a 38% reduction. </w:t>
      </w:r>
      <w:r w:rsidR="003766C4">
        <w:rPr>
          <w:rFonts w:ascii="Helvetica" w:eastAsia="Times New Roman" w:hAnsi="Helvetica" w:cs="Times New Roman"/>
          <w:color w:val="1D2228"/>
          <w:sz w:val="28"/>
          <w:szCs w:val="28"/>
        </w:rPr>
        <w:t xml:space="preserve">ZERO vs.38%. </w:t>
      </w:r>
      <w:r>
        <w:rPr>
          <w:rFonts w:ascii="Helvetica" w:eastAsia="Times New Roman" w:hAnsi="Helvetica" w:cs="Times New Roman"/>
          <w:color w:val="1D2228"/>
          <w:sz w:val="28"/>
          <w:szCs w:val="28"/>
        </w:rPr>
        <w:t>How is that fair? Especially when you take into account the recent federal income tax cuts that also disproportionately benefit the wealth</w:t>
      </w:r>
      <w:r w:rsidR="00F76E16">
        <w:rPr>
          <w:rFonts w:ascii="Helvetica" w:eastAsia="Times New Roman" w:hAnsi="Helvetica" w:cs="Times New Roman"/>
          <w:color w:val="1D2228"/>
          <w:sz w:val="28"/>
          <w:szCs w:val="28"/>
        </w:rPr>
        <w:t xml:space="preserve">y. </w:t>
      </w:r>
    </w:p>
    <w:p w14:paraId="4D159F04" w14:textId="5BC205E0" w:rsidR="00920E96" w:rsidRPr="00920E96" w:rsidRDefault="00920E96" w:rsidP="00920E96">
      <w:pPr>
        <w:shd w:val="clear" w:color="auto" w:fill="FFFFFF"/>
        <w:spacing w:after="192" w:line="240" w:lineRule="auto"/>
        <w:rPr>
          <w:rFonts w:ascii="Helvetica" w:eastAsia="Times New Roman" w:hAnsi="Helvetica" w:cs="Times New Roman"/>
          <w:color w:val="1D2228"/>
          <w:sz w:val="28"/>
          <w:szCs w:val="28"/>
        </w:rPr>
      </w:pPr>
      <w:r w:rsidRPr="00920E96">
        <w:rPr>
          <w:rFonts w:ascii="Helvetica" w:eastAsia="Times New Roman" w:hAnsi="Helvetica" w:cs="Times New Roman"/>
          <w:color w:val="1D2228"/>
          <w:sz w:val="28"/>
          <w:szCs w:val="28"/>
        </w:rPr>
        <w:t>According to the Department of Revenue </w:t>
      </w:r>
      <w:hyperlink r:id="rId5" w:tgtFrame="_blank" w:history="1">
        <w:r w:rsidRPr="00920E96">
          <w:rPr>
            <w:rFonts w:ascii="Helvetica" w:eastAsia="Times New Roman" w:hAnsi="Helvetica" w:cs="Times New Roman"/>
            <w:color w:val="188FFF"/>
            <w:sz w:val="28"/>
            <w:szCs w:val="28"/>
            <w:u w:val="single"/>
          </w:rPr>
          <w:t>analysis of the governor’s proposal</w:t>
        </w:r>
      </w:hyperlink>
      <w:r w:rsidRPr="00920E96">
        <w:rPr>
          <w:rFonts w:ascii="Helvetica" w:eastAsia="Times New Roman" w:hAnsi="Helvetica" w:cs="Times New Roman"/>
          <w:color w:val="1D2228"/>
          <w:sz w:val="28"/>
          <w:szCs w:val="28"/>
        </w:rPr>
        <w:t>, when fully phased in by 2027, less than 1% of the total tax cut is directed to the bottom fifth of Iowa income tax filers, whose average savings are less than a dollar per week. The richest 2.3% — those with over $250,000 in taxable income — would get almost 36% of the cuts. For the millionaires, the average cut is $68,000, or $1,316 a week. Two-thirds of the cuts go to those making over $100,000 per year — the richest 14% of Iowa taxpayers.</w:t>
      </w:r>
      <w:r w:rsidR="00F76E16">
        <w:rPr>
          <w:rFonts w:ascii="Helvetica" w:eastAsia="Times New Roman" w:hAnsi="Helvetica" w:cs="Times New Roman"/>
          <w:color w:val="1D2228"/>
          <w:sz w:val="28"/>
          <w:szCs w:val="28"/>
        </w:rPr>
        <w:t xml:space="preserve"> </w:t>
      </w:r>
      <w:r w:rsidR="00A335A1" w:rsidRPr="003766C4">
        <w:rPr>
          <w:rFonts w:ascii="Helvetica" w:eastAsia="Times New Roman" w:hAnsi="Helvetica" w:cs="Times New Roman"/>
          <w:color w:val="1D2228"/>
        </w:rPr>
        <w:t>(Iowa Department of Revenue)</w:t>
      </w:r>
    </w:p>
    <w:p w14:paraId="055F9C62" w14:textId="77777777" w:rsidR="003C3742" w:rsidRDefault="00920E96" w:rsidP="00920E96">
      <w:pPr>
        <w:shd w:val="clear" w:color="auto" w:fill="FFFFFF"/>
        <w:spacing w:after="192" w:line="240" w:lineRule="auto"/>
        <w:rPr>
          <w:rFonts w:ascii="Helvetica" w:eastAsia="Times New Roman" w:hAnsi="Helvetica" w:cs="Times New Roman"/>
          <w:color w:val="1D2228"/>
          <w:sz w:val="28"/>
          <w:szCs w:val="28"/>
        </w:rPr>
      </w:pPr>
      <w:r w:rsidRPr="00920E96">
        <w:rPr>
          <w:rFonts w:ascii="Helvetica" w:eastAsia="Times New Roman" w:hAnsi="Helvetica" w:cs="Times New Roman"/>
          <w:color w:val="1D2228"/>
          <w:sz w:val="28"/>
          <w:szCs w:val="28"/>
        </w:rPr>
        <w:t>Meanwhile, the state general fund will lose about $1.6 billion a year</w:t>
      </w:r>
      <w:r w:rsidR="00A335A1">
        <w:rPr>
          <w:rFonts w:ascii="Helvetica" w:eastAsia="Times New Roman" w:hAnsi="Helvetica" w:cs="Times New Roman"/>
          <w:color w:val="1D2228"/>
          <w:sz w:val="28"/>
          <w:szCs w:val="28"/>
        </w:rPr>
        <w:t xml:space="preserve"> in revenue. Currently, Iowa does a dismal job of funding its public schools, affordable housing, child care, early childhood education, </w:t>
      </w:r>
      <w:r w:rsidR="00766C97">
        <w:rPr>
          <w:rFonts w:ascii="Helvetica" w:eastAsia="Times New Roman" w:hAnsi="Helvetica" w:cs="Times New Roman"/>
          <w:color w:val="1D2228"/>
          <w:sz w:val="28"/>
          <w:szCs w:val="28"/>
        </w:rPr>
        <w:t xml:space="preserve">health care services, elderly services, clean water, and environmental protection. </w:t>
      </w:r>
      <w:r w:rsidR="003C3742">
        <w:rPr>
          <w:rFonts w:ascii="Helvetica" w:eastAsia="Times New Roman" w:hAnsi="Helvetica" w:cs="Times New Roman"/>
          <w:color w:val="1D2228"/>
          <w:sz w:val="28"/>
          <w:szCs w:val="28"/>
        </w:rPr>
        <w:t>With this dramatic cut to state revenues, these services will be even more strangled which hurts our low-income and elderly citizens even more.</w:t>
      </w:r>
    </w:p>
    <w:p w14:paraId="518227AE" w14:textId="62C41950" w:rsidR="00920E96" w:rsidRPr="00920E96" w:rsidRDefault="00766C97" w:rsidP="00920E96">
      <w:pPr>
        <w:shd w:val="clear" w:color="auto" w:fill="FFFFFF"/>
        <w:spacing w:after="192" w:line="240" w:lineRule="auto"/>
        <w:rPr>
          <w:rFonts w:ascii="Helvetica" w:eastAsia="Times New Roman" w:hAnsi="Helvetica" w:cs="Times New Roman"/>
          <w:color w:val="1D2228"/>
          <w:sz w:val="28"/>
          <w:szCs w:val="28"/>
        </w:rPr>
      </w:pPr>
      <w:r>
        <w:rPr>
          <w:rFonts w:ascii="Helvetica" w:eastAsia="Times New Roman" w:hAnsi="Helvetica" w:cs="Times New Roman"/>
          <w:color w:val="1D2228"/>
          <w:sz w:val="28"/>
          <w:szCs w:val="28"/>
        </w:rPr>
        <w:t xml:space="preserve">Governor Reynolds has an obligation to serve ALL Iowans, not just the rich. This tax is not really flat and it certainly is not fair. </w:t>
      </w:r>
      <w:r w:rsidR="006A042F">
        <w:rPr>
          <w:rFonts w:ascii="Helvetica" w:eastAsia="Times New Roman" w:hAnsi="Helvetica" w:cs="Times New Roman"/>
          <w:color w:val="1D2228"/>
          <w:sz w:val="28"/>
          <w:szCs w:val="28"/>
        </w:rPr>
        <w:t xml:space="preserve">Our low-income and </w:t>
      </w:r>
      <w:proofErr w:type="gramStart"/>
      <w:r w:rsidR="006A042F">
        <w:rPr>
          <w:rFonts w:ascii="Helvetica" w:eastAsia="Times New Roman" w:hAnsi="Helvetica" w:cs="Times New Roman"/>
          <w:color w:val="1D2228"/>
          <w:sz w:val="28"/>
          <w:szCs w:val="28"/>
        </w:rPr>
        <w:t>middle class</w:t>
      </w:r>
      <w:proofErr w:type="gramEnd"/>
      <w:r w:rsidR="006A042F">
        <w:rPr>
          <w:rFonts w:ascii="Helvetica" w:eastAsia="Times New Roman" w:hAnsi="Helvetica" w:cs="Times New Roman"/>
          <w:color w:val="1D2228"/>
          <w:sz w:val="28"/>
          <w:szCs w:val="28"/>
        </w:rPr>
        <w:t xml:space="preserve"> Iowans deserve better than this. </w:t>
      </w:r>
      <w:r>
        <w:rPr>
          <w:rFonts w:ascii="Helvetica" w:eastAsia="Times New Roman" w:hAnsi="Helvetica" w:cs="Times New Roman"/>
          <w:color w:val="1D2228"/>
          <w:sz w:val="28"/>
          <w:szCs w:val="28"/>
        </w:rPr>
        <w:t>Please vote NO. Thank you.</w:t>
      </w:r>
    </w:p>
    <w:sectPr w:rsidR="00920E96" w:rsidRPr="0092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20746"/>
    <w:multiLevelType w:val="multilevel"/>
    <w:tmpl w:val="93A0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7E4928"/>
    <w:multiLevelType w:val="multilevel"/>
    <w:tmpl w:val="9920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C92E84"/>
    <w:multiLevelType w:val="multilevel"/>
    <w:tmpl w:val="9912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96"/>
    <w:rsid w:val="00101FF2"/>
    <w:rsid w:val="001111D4"/>
    <w:rsid w:val="0013513D"/>
    <w:rsid w:val="00143543"/>
    <w:rsid w:val="001812FD"/>
    <w:rsid w:val="001D7079"/>
    <w:rsid w:val="003766C4"/>
    <w:rsid w:val="003C3742"/>
    <w:rsid w:val="006A042F"/>
    <w:rsid w:val="00766C97"/>
    <w:rsid w:val="00862E95"/>
    <w:rsid w:val="00920E96"/>
    <w:rsid w:val="00A335A1"/>
    <w:rsid w:val="00C66F89"/>
    <w:rsid w:val="00CB6E54"/>
    <w:rsid w:val="00DA61ED"/>
    <w:rsid w:val="00F76E16"/>
    <w:rsid w:val="00FA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AB2B"/>
  <w15:chartTrackingRefBased/>
  <w15:docId w15:val="{B4B0DCCA-0EF7-4635-9C2E-638EB372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ray-pill-wrapper">
    <w:name w:val="xray-pill-wrapper"/>
    <w:basedOn w:val="Normal"/>
    <w:rsid w:val="0092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ray-entity-title-link">
    <w:name w:val="xray-entity-title-link"/>
    <w:basedOn w:val="DefaultParagraphFont"/>
    <w:rsid w:val="00920E96"/>
  </w:style>
  <w:style w:type="character" w:customStyle="1" w:styleId="caas-author-byline-collapse">
    <w:name w:val="caas-author-byline-collapse"/>
    <w:basedOn w:val="DefaultParagraphFont"/>
    <w:rsid w:val="00920E96"/>
  </w:style>
  <w:style w:type="character" w:customStyle="1" w:styleId="caas-attr-meta-separator">
    <w:name w:val="caas-attr-meta-separator"/>
    <w:basedOn w:val="DefaultParagraphFont"/>
    <w:rsid w:val="00920E96"/>
  </w:style>
  <w:style w:type="paragraph" w:customStyle="1" w:styleId="xray-popup-wrapper">
    <w:name w:val="xray-popup-wrapper"/>
    <w:basedOn w:val="Normal"/>
    <w:rsid w:val="0092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clude-from-newsgate">
    <w:name w:val="exclude-from-newsgate"/>
    <w:basedOn w:val="DefaultParagraphFont"/>
    <w:rsid w:val="00920E96"/>
  </w:style>
  <w:style w:type="character" w:styleId="Strong">
    <w:name w:val="Strong"/>
    <w:basedOn w:val="DefaultParagraphFont"/>
    <w:uiPriority w:val="22"/>
    <w:qFormat/>
    <w:rsid w:val="00920E9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20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59711">
                          <w:marLeft w:val="0"/>
                          <w:marRight w:val="151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6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5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42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617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3037">
                      <w:marLeft w:val="-150"/>
                      <w:marRight w:val="1045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8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8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7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2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s.iowa.gov/docs/publications/LAGR/128559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Anderson</dc:creator>
  <cp:keywords/>
  <dc:description/>
  <cp:lastModifiedBy>Kris Anderson</cp:lastModifiedBy>
  <cp:revision>2</cp:revision>
  <dcterms:created xsi:type="dcterms:W3CDTF">2022-02-14T19:44:00Z</dcterms:created>
  <dcterms:modified xsi:type="dcterms:W3CDTF">2022-02-14T20:23:00Z</dcterms:modified>
</cp:coreProperties>
</file>