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EE" w:rsidRDefault="004C49A4" w:rsidP="004C49A4">
      <w:r w:rsidRPr="00A149E7">
        <w:t xml:space="preserve">Common Good Iowa is registered in </w:t>
      </w:r>
      <w:r w:rsidR="003F1B6B" w:rsidRPr="00A149E7">
        <w:t xml:space="preserve">support of SSB 1042. </w:t>
      </w:r>
    </w:p>
    <w:p w:rsidR="003F1B6B" w:rsidRPr="00A149E7" w:rsidRDefault="003F1B6B" w:rsidP="004C49A4">
      <w:r w:rsidRPr="00A149E7">
        <w:t xml:space="preserve">This bill creates an important opportunity to enhance Iowa’s obstetric workforce and it comes at a critical time. We know there is an uneven distribution of obstetric services in Iowa and limited access to culturally responsive care. </w:t>
      </w:r>
      <w:r w:rsidRPr="00A149E7">
        <w:rPr>
          <w:color w:val="000000"/>
          <w:shd w:val="clear" w:color="auto" w:fill="FFFFFF"/>
        </w:rPr>
        <w:t>Significant racial and ethnic disparities in maternal outcomes exist in Iowa. Black mothers in Iowa have a</w:t>
      </w:r>
      <w:r w:rsidRPr="00A149E7">
        <w:rPr>
          <w:color w:val="000000"/>
        </w:rPr>
        <w:t xml:space="preserve"> pregnancy-related maternal mortality over 6 times higher than their White counterparts.</w:t>
      </w:r>
      <w:r w:rsidR="008247E5">
        <w:rPr>
          <w:rStyle w:val="FootnoteReference"/>
          <w:color w:val="000000"/>
        </w:rPr>
        <w:footnoteReference w:id="1"/>
      </w:r>
      <w:r w:rsidRPr="00A149E7">
        <w:rPr>
          <w:color w:val="000000"/>
        </w:rPr>
        <w:t xml:space="preserve"> </w:t>
      </w:r>
      <w:r w:rsidRPr="00A149E7">
        <w:t xml:space="preserve">Broadening the workforce that is able to provide </w:t>
      </w:r>
      <w:r w:rsidR="008247E5">
        <w:t>c</w:t>
      </w:r>
      <w:r w:rsidRPr="00A149E7">
        <w:t xml:space="preserve">are, particularly to areas and populations that are underserved and under-represented, can help improve obstetric care and maternal health outcomes.  </w:t>
      </w:r>
    </w:p>
    <w:p w:rsidR="004C49A4" w:rsidRDefault="003F1B6B">
      <w:r w:rsidRPr="00A149E7">
        <w:rPr>
          <w:color w:val="000000"/>
        </w:rPr>
        <w:t xml:space="preserve">Reducing these disparities will require a multifaceted approach, but Iowa can take an important step by prioritizing providers of color. </w:t>
      </w:r>
      <w:r w:rsidR="004C49A4" w:rsidRPr="00A149E7">
        <w:rPr>
          <w:rFonts w:cs="Arial"/>
        </w:rPr>
        <w:t xml:space="preserve">One </w:t>
      </w:r>
      <w:hyperlink r:id="rId7" w:history="1">
        <w:r w:rsidR="004C49A4" w:rsidRPr="008247E5">
          <w:rPr>
            <w:rStyle w:val="Hyperlink"/>
            <w:rFonts w:cs="Arial"/>
          </w:rPr>
          <w:t>recent study</w:t>
        </w:r>
      </w:hyperlink>
      <w:r w:rsidR="004C49A4" w:rsidRPr="00A149E7">
        <w:rPr>
          <w:rFonts w:cs="Arial"/>
        </w:rPr>
        <w:t xml:space="preserve"> of hospital births in Florida found that there were significant improvements in mortality for Black newborns who were cared for by Black physicians, pointing to the importance of culturally competent care.</w:t>
      </w:r>
      <w:r w:rsidRPr="00A149E7">
        <w:t xml:space="preserve"> </w:t>
      </w:r>
      <w:r w:rsidR="00A149E7">
        <w:t xml:space="preserve">This strategy is also supported by the </w:t>
      </w:r>
      <w:hyperlink r:id="rId8" w:history="1">
        <w:r w:rsidRPr="008247E5">
          <w:rPr>
            <w:rStyle w:val="Hyperlink"/>
          </w:rPr>
          <w:t>American College of Obstetricians and Gynecologists</w:t>
        </w:r>
      </w:hyperlink>
      <w:r w:rsidR="00A149E7">
        <w:t xml:space="preserve">—calling for support and assistance in, “the recruitment of </w:t>
      </w:r>
      <w:proofErr w:type="spellStart"/>
      <w:r w:rsidR="00A149E7">
        <w:t>ObGyns</w:t>
      </w:r>
      <w:proofErr w:type="spellEnd"/>
      <w:r w:rsidR="00A149E7">
        <w:t xml:space="preserve"> and other health care providers from racial and ethnic minorities.” </w:t>
      </w:r>
    </w:p>
    <w:p w:rsidR="008268EE" w:rsidRDefault="008268EE">
      <w:r>
        <w:t>To that end, I would ask the sub-committee to consider adding langu</w:t>
      </w:r>
      <w:r w:rsidR="008247E5">
        <w:t xml:space="preserve">age that would encourage recruiting and retaining Ob-gyn providers of color. </w:t>
      </w:r>
    </w:p>
    <w:p w:rsidR="008247E5" w:rsidRPr="00A149E7" w:rsidRDefault="008247E5">
      <w:pPr>
        <w:rPr>
          <w:rFonts w:cs="Arial"/>
          <w:color w:val="515151"/>
          <w:shd w:val="clear" w:color="auto" w:fill="FFFFFF"/>
        </w:rPr>
      </w:pPr>
      <w:r>
        <w:t>Thank you for your consideration.</w:t>
      </w:r>
    </w:p>
    <w:p w:rsidR="004C49A4" w:rsidRPr="00A149E7" w:rsidRDefault="004C49A4"/>
    <w:sectPr w:rsidR="004C49A4" w:rsidRPr="00A14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E5" w:rsidRDefault="008247E5" w:rsidP="008247E5">
      <w:pPr>
        <w:spacing w:after="0" w:line="240" w:lineRule="auto"/>
      </w:pPr>
      <w:r>
        <w:separator/>
      </w:r>
    </w:p>
  </w:endnote>
  <w:endnote w:type="continuationSeparator" w:id="0">
    <w:p w:rsidR="008247E5" w:rsidRDefault="008247E5" w:rsidP="0082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E5" w:rsidRDefault="008247E5" w:rsidP="008247E5">
      <w:pPr>
        <w:spacing w:after="0" w:line="240" w:lineRule="auto"/>
      </w:pPr>
      <w:r>
        <w:separator/>
      </w:r>
    </w:p>
  </w:footnote>
  <w:footnote w:type="continuationSeparator" w:id="0">
    <w:p w:rsidR="008247E5" w:rsidRDefault="008247E5" w:rsidP="008247E5">
      <w:pPr>
        <w:spacing w:after="0" w:line="240" w:lineRule="auto"/>
      </w:pPr>
      <w:r>
        <w:continuationSeparator/>
      </w:r>
    </w:p>
  </w:footnote>
  <w:footnote w:id="1">
    <w:p w:rsidR="008247E5" w:rsidRDefault="008247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44C1F">
          <w:rPr>
            <w:rStyle w:val="Hyperlink"/>
          </w:rPr>
          <w:t>https://idph.iowa.gov/Portals/1/userfiles/38/Final%202020%20MMRC%20report.pdf</w:t>
        </w:r>
      </w:hyperlink>
      <w:r>
        <w:t xml:space="preserve"> and </w:t>
      </w:r>
      <w:hyperlink r:id="rId2" w:history="1">
        <w:r w:rsidRPr="00F44C1F">
          <w:rPr>
            <w:rStyle w:val="Hyperlink"/>
          </w:rPr>
          <w:t>https://www.americashealthrankings.org/explore/health-of-women-and-children/measure/maternal_mortality_b/state/IA</w:t>
        </w:r>
      </w:hyperlink>
      <w:r>
        <w:t xml:space="preserve">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A4"/>
    <w:rsid w:val="003F1B6B"/>
    <w:rsid w:val="004C49A4"/>
    <w:rsid w:val="008247E5"/>
    <w:rsid w:val="008268EE"/>
    <w:rsid w:val="008A3D0F"/>
    <w:rsid w:val="00A1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C96BF-A382-469F-81EA-24B11E0A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9A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7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7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7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og.org/clinical/clinical-guidance/committee-opinion/articles/2015/12/racial-and-ethnic-disparities-in-obstetrics-and-gynecolo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ff.org/report-section/racial-disparities-in-maternal-and-infant-health-an-overview-issue-brief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mericashealthrankings.org/explore/health-of-women-and-children/measure/maternal_mortality_b/state/IA" TargetMode="External"/><Relationship Id="rId1" Type="http://schemas.openxmlformats.org/officeDocument/2006/relationships/hyperlink" Target="https://idph.iowa.gov/Portals/1/userfiles/38/Final%202020%20MMRC%20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B101-6C37-43C9-831A-FC2BD433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91E48AAF</Template>
  <TotalTime>44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Aureon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MaryNelle Trefz</dc:creator>
  <cp:keywords/>
  <dc:description/>
  <cp:lastModifiedBy>MaryNelle Trefz</cp:lastModifiedBy>
  <cp:revision>2</cp:revision>
  <dcterms:created xsi:type="dcterms:W3CDTF">2021-01-20T03:12:00Z</dcterms:created>
  <dcterms:modified xsi:type="dcterms:W3CDTF">2021-01-20T03:56:00Z</dcterms:modified>
</cp:coreProperties>
</file>