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26CC" w14:textId="096404FB" w:rsidR="00C37873" w:rsidRDefault="002B349B" w:rsidP="003163B4">
      <w:pPr>
        <w:spacing w:line="360" w:lineRule="auto"/>
        <w:rPr>
          <w:rFonts w:ascii="Helvetica Neue" w:hAnsi="Helvetica Neue"/>
          <w:sz w:val="28"/>
          <w:szCs w:val="28"/>
        </w:rPr>
      </w:pPr>
      <w:r w:rsidRPr="00C37873">
        <w:rPr>
          <w:rFonts w:ascii="Helvetica Neue" w:hAnsi="Helvetica Neue"/>
          <w:sz w:val="28"/>
          <w:szCs w:val="28"/>
        </w:rPr>
        <w:t xml:space="preserve">LWVIA strongly opposes this bill (SSB 1037).  </w:t>
      </w:r>
      <w:r w:rsidR="00C37873">
        <w:rPr>
          <w:rFonts w:ascii="Helvetica Neue" w:hAnsi="Helvetica Neue"/>
          <w:sz w:val="28"/>
          <w:szCs w:val="28"/>
        </w:rPr>
        <w:t xml:space="preserve">Boards and commissions </w:t>
      </w:r>
      <w:r w:rsidR="008A54F5">
        <w:rPr>
          <w:rFonts w:ascii="Helvetica Neue" w:hAnsi="Helvetica Neue"/>
          <w:sz w:val="28"/>
          <w:szCs w:val="28"/>
        </w:rPr>
        <w:t>give stakeholders and regular Iowans a voice in the operations of state government. They incubate leaders, some of whom decide to run for office.  It’s where many Iowans dip their toes in the water of public service.  It is so important right now to hear the voices of women on these boards, and this could not come at a worse time.</w:t>
      </w:r>
    </w:p>
    <w:p w14:paraId="61157BD0" w14:textId="77777777" w:rsidR="00C37873" w:rsidRDefault="00C37873" w:rsidP="003163B4">
      <w:pPr>
        <w:spacing w:line="360" w:lineRule="auto"/>
        <w:rPr>
          <w:rFonts w:ascii="Helvetica Neue" w:hAnsi="Helvetica Neue"/>
          <w:sz w:val="28"/>
          <w:szCs w:val="28"/>
        </w:rPr>
      </w:pPr>
    </w:p>
    <w:p w14:paraId="5BF12324" w14:textId="704069FA" w:rsidR="002B349B" w:rsidRDefault="002B349B" w:rsidP="003163B4">
      <w:pPr>
        <w:spacing w:line="360" w:lineRule="auto"/>
        <w:rPr>
          <w:rFonts w:ascii="Helvetica Neue" w:hAnsi="Helvetica Neue"/>
          <w:sz w:val="28"/>
          <w:szCs w:val="28"/>
        </w:rPr>
      </w:pPr>
      <w:r w:rsidRPr="00C37873">
        <w:rPr>
          <w:rFonts w:ascii="Helvetica Neue" w:hAnsi="Helvetica Neue"/>
          <w:sz w:val="28"/>
          <w:szCs w:val="28"/>
        </w:rPr>
        <w:t xml:space="preserve">Governor </w:t>
      </w:r>
      <w:r w:rsidR="008A54F5">
        <w:rPr>
          <w:rFonts w:ascii="Helvetica Neue" w:hAnsi="Helvetica Neue"/>
          <w:sz w:val="28"/>
          <w:szCs w:val="28"/>
        </w:rPr>
        <w:t xml:space="preserve">Reynolds </w:t>
      </w:r>
      <w:r w:rsidRPr="00C37873">
        <w:rPr>
          <w:rFonts w:ascii="Helvetica Neue" w:hAnsi="Helvetica Neue"/>
          <w:sz w:val="28"/>
          <w:szCs w:val="28"/>
        </w:rPr>
        <w:t>has issued a moratorium on new rules</w:t>
      </w:r>
      <w:r w:rsidR="008A54F5">
        <w:rPr>
          <w:rFonts w:ascii="Helvetica Neue" w:hAnsi="Helvetica Neue"/>
          <w:sz w:val="28"/>
          <w:szCs w:val="28"/>
        </w:rPr>
        <w:t>, with</w:t>
      </w:r>
      <w:r w:rsidRPr="00C37873">
        <w:rPr>
          <w:rFonts w:ascii="Helvetica Neue" w:hAnsi="Helvetica Neue"/>
          <w:sz w:val="28"/>
          <w:szCs w:val="28"/>
        </w:rPr>
        <w:t xml:space="preserve"> a complete review of rules</w:t>
      </w:r>
      <w:r w:rsidR="008A54F5">
        <w:rPr>
          <w:rFonts w:ascii="Helvetica Neue" w:hAnsi="Helvetica Neue"/>
          <w:sz w:val="28"/>
          <w:szCs w:val="28"/>
        </w:rPr>
        <w:t xml:space="preserve"> over the next four years.  She has announced a major reorganization of state agencies.  </w:t>
      </w:r>
      <w:r w:rsidRPr="00C37873">
        <w:rPr>
          <w:rFonts w:ascii="Helvetica Neue" w:hAnsi="Helvetica Neue"/>
          <w:sz w:val="28"/>
          <w:szCs w:val="28"/>
        </w:rPr>
        <w:t xml:space="preserve">The voices of women on the boards and commissions that work with and in many cases approve these rules are absolutely needed.  </w:t>
      </w:r>
      <w:r w:rsidR="008A54F5">
        <w:rPr>
          <w:rFonts w:ascii="Helvetica Neue" w:hAnsi="Helvetica Neue"/>
          <w:sz w:val="28"/>
          <w:szCs w:val="28"/>
        </w:rPr>
        <w:t>Making sure women are heard as agencies restructure is essential.</w:t>
      </w:r>
    </w:p>
    <w:p w14:paraId="722E80E5" w14:textId="7D13D2BD" w:rsidR="008A54F5" w:rsidRDefault="008A54F5" w:rsidP="003163B4">
      <w:pPr>
        <w:spacing w:line="360" w:lineRule="auto"/>
        <w:rPr>
          <w:rFonts w:ascii="Helvetica Neue" w:hAnsi="Helvetica Neue"/>
          <w:sz w:val="28"/>
          <w:szCs w:val="28"/>
        </w:rPr>
      </w:pPr>
    </w:p>
    <w:p w14:paraId="7C889F1B" w14:textId="7E4F47A2" w:rsidR="008A54F5" w:rsidRPr="00C37873" w:rsidRDefault="008A54F5" w:rsidP="003163B4">
      <w:pPr>
        <w:spacing w:line="360" w:lineRule="auto"/>
        <w:rPr>
          <w:rFonts w:ascii="Helvetica Neue" w:hAnsi="Helvetica Neue"/>
          <w:sz w:val="28"/>
          <w:szCs w:val="28"/>
        </w:rPr>
      </w:pPr>
      <w:r>
        <w:rPr>
          <w:rFonts w:ascii="Helvetica Neue" w:hAnsi="Helvetica Neue"/>
          <w:sz w:val="28"/>
          <w:szCs w:val="28"/>
        </w:rPr>
        <w:t>Gender balanced boards, as political and geographically balanced boards, bring diversity of ideas</w:t>
      </w:r>
      <w:r w:rsidR="00F97851">
        <w:rPr>
          <w:rFonts w:ascii="Helvetica Neue" w:hAnsi="Helvetica Neue"/>
          <w:sz w:val="28"/>
          <w:szCs w:val="28"/>
        </w:rPr>
        <w:t xml:space="preserve"> and experience</w:t>
      </w:r>
      <w:r>
        <w:rPr>
          <w:rFonts w:ascii="Helvetica Neue" w:hAnsi="Helvetica Neue"/>
          <w:sz w:val="28"/>
          <w:szCs w:val="28"/>
        </w:rPr>
        <w:t xml:space="preserve">.  Women may raise issues of gender inequality that men may not have experienced.  </w:t>
      </w:r>
    </w:p>
    <w:p w14:paraId="79D70266" w14:textId="686F4FC9" w:rsidR="002B349B" w:rsidRDefault="002B349B" w:rsidP="003163B4">
      <w:pPr>
        <w:spacing w:line="360" w:lineRule="auto"/>
        <w:rPr>
          <w:rFonts w:ascii="Helvetica Neue" w:hAnsi="Helvetica Neue"/>
          <w:sz w:val="28"/>
          <w:szCs w:val="28"/>
        </w:rPr>
      </w:pPr>
    </w:p>
    <w:p w14:paraId="07D23A18" w14:textId="77777777" w:rsidR="008A54F5" w:rsidRPr="00C37873" w:rsidRDefault="008A54F5" w:rsidP="003163B4">
      <w:pPr>
        <w:spacing w:line="360" w:lineRule="auto"/>
        <w:rPr>
          <w:rFonts w:ascii="Helvetica Neue" w:hAnsi="Helvetica Neue"/>
          <w:sz w:val="28"/>
          <w:szCs w:val="28"/>
        </w:rPr>
      </w:pPr>
      <w:r w:rsidRPr="00C37873">
        <w:rPr>
          <w:rFonts w:ascii="Helvetica Neue" w:hAnsi="Helvetica Neue"/>
          <w:sz w:val="28"/>
          <w:szCs w:val="28"/>
        </w:rPr>
        <w:t xml:space="preserve">And I’m going to push back about women’s advances. </w:t>
      </w:r>
    </w:p>
    <w:p w14:paraId="270B62FE" w14:textId="77777777" w:rsidR="008A54F5" w:rsidRPr="00C37873" w:rsidRDefault="008A54F5" w:rsidP="003163B4">
      <w:pPr>
        <w:spacing w:line="360" w:lineRule="auto"/>
        <w:rPr>
          <w:rFonts w:ascii="Helvetica Neue" w:hAnsi="Helvetica Neue"/>
          <w:sz w:val="28"/>
          <w:szCs w:val="28"/>
        </w:rPr>
      </w:pPr>
    </w:p>
    <w:p w14:paraId="1F297C24" w14:textId="5721851E" w:rsidR="008A54F5" w:rsidRDefault="008A54F5" w:rsidP="003163B4">
      <w:pPr>
        <w:pStyle w:val="ListParagraph"/>
        <w:numPr>
          <w:ilvl w:val="0"/>
          <w:numId w:val="1"/>
        </w:numPr>
        <w:spacing w:line="360" w:lineRule="auto"/>
        <w:rPr>
          <w:rFonts w:ascii="Helvetica Neue" w:hAnsi="Helvetica Neue"/>
          <w:sz w:val="28"/>
          <w:szCs w:val="28"/>
        </w:rPr>
      </w:pPr>
      <w:r>
        <w:rPr>
          <w:rFonts w:ascii="Helvetica Neue" w:hAnsi="Helvetica Neue"/>
          <w:sz w:val="28"/>
          <w:szCs w:val="28"/>
        </w:rPr>
        <w:t xml:space="preserve">We can celebrate our achievements, but it did take Iowa far longer than other states to elect its first female Governor.  But let’s level set.  </w:t>
      </w:r>
    </w:p>
    <w:p w14:paraId="3BFCAB03" w14:textId="77777777" w:rsidR="008A54F5" w:rsidRPr="008A54F5" w:rsidRDefault="008A54F5" w:rsidP="003163B4">
      <w:pPr>
        <w:spacing w:line="360" w:lineRule="auto"/>
        <w:rPr>
          <w:rFonts w:ascii="Helvetica Neue" w:hAnsi="Helvetica Neue"/>
          <w:sz w:val="28"/>
          <w:szCs w:val="28"/>
        </w:rPr>
      </w:pPr>
    </w:p>
    <w:p w14:paraId="753EF2D0" w14:textId="2BB616DE" w:rsidR="003163B4" w:rsidRPr="003163B4" w:rsidRDefault="008A54F5" w:rsidP="003163B4">
      <w:pPr>
        <w:pStyle w:val="ListParagraph"/>
        <w:numPr>
          <w:ilvl w:val="0"/>
          <w:numId w:val="1"/>
        </w:numPr>
        <w:spacing w:line="360" w:lineRule="auto"/>
        <w:rPr>
          <w:rFonts w:ascii="Helvetica Neue" w:hAnsi="Helvetica Neue"/>
          <w:sz w:val="28"/>
          <w:szCs w:val="28"/>
        </w:rPr>
      </w:pPr>
      <w:r w:rsidRPr="00C37873">
        <w:rPr>
          <w:rFonts w:ascii="Helvetica Neue" w:hAnsi="Helvetica Neue"/>
          <w:sz w:val="28"/>
          <w:szCs w:val="28"/>
        </w:rPr>
        <w:t xml:space="preserve">Women continue to face a wage gap that has not budged in </w:t>
      </w:r>
      <w:r>
        <w:rPr>
          <w:rFonts w:ascii="Helvetica Neue" w:hAnsi="Helvetica Neue"/>
          <w:sz w:val="28"/>
          <w:szCs w:val="28"/>
        </w:rPr>
        <w:t>the last two decades</w:t>
      </w:r>
      <w:r w:rsidRPr="00C37873">
        <w:rPr>
          <w:rFonts w:ascii="Helvetica Neue" w:hAnsi="Helvetica Neue"/>
          <w:sz w:val="28"/>
          <w:szCs w:val="28"/>
        </w:rPr>
        <w:t xml:space="preserve">.  In 2022, the wage gap narrowed by only one penny.  Women working full-time, year-round </w:t>
      </w:r>
      <w:r>
        <w:rPr>
          <w:rFonts w:ascii="Helvetica Neue" w:hAnsi="Helvetica Neue"/>
          <w:sz w:val="28"/>
          <w:szCs w:val="28"/>
        </w:rPr>
        <w:t xml:space="preserve">now </w:t>
      </w:r>
      <w:r w:rsidRPr="00C37873">
        <w:rPr>
          <w:rFonts w:ascii="Helvetica Neue" w:hAnsi="Helvetica Neue"/>
          <w:sz w:val="28"/>
          <w:szCs w:val="28"/>
        </w:rPr>
        <w:t xml:space="preserve">make only 84 cents for </w:t>
      </w:r>
      <w:r w:rsidRPr="00C37873">
        <w:rPr>
          <w:rFonts w:ascii="Helvetica Neue" w:hAnsi="Helvetica Neue"/>
          <w:sz w:val="28"/>
          <w:szCs w:val="28"/>
        </w:rPr>
        <w:lastRenderedPageBreak/>
        <w:t>every dollar men earn (</w:t>
      </w:r>
      <w:hyperlink r:id="rId5" w:history="1">
        <w:r w:rsidRPr="00C37873">
          <w:rPr>
            <w:rStyle w:val="Hyperlink"/>
            <w:rFonts w:ascii="Helvetica Neue" w:hAnsi="Helvetica Neue"/>
            <w:sz w:val="28"/>
            <w:szCs w:val="28"/>
          </w:rPr>
          <w:t>according to the Women’s Law Center</w:t>
        </w:r>
      </w:hyperlink>
      <w:r w:rsidRPr="00C37873">
        <w:rPr>
          <w:rFonts w:ascii="Helvetica Neue" w:hAnsi="Helvetica Neue"/>
          <w:sz w:val="28"/>
          <w:szCs w:val="28"/>
        </w:rPr>
        <w:t xml:space="preserve">). </w:t>
      </w:r>
      <w:r>
        <w:rPr>
          <w:rFonts w:ascii="Helvetica Neue" w:hAnsi="Helvetica Neue"/>
          <w:sz w:val="28"/>
          <w:szCs w:val="28"/>
        </w:rPr>
        <w:t xml:space="preserve">If you are a Latina, that wage gaps </w:t>
      </w:r>
      <w:r w:rsidR="003163B4">
        <w:rPr>
          <w:rFonts w:ascii="Helvetica Neue" w:hAnsi="Helvetica Neue"/>
          <w:sz w:val="28"/>
          <w:szCs w:val="28"/>
        </w:rPr>
        <w:t>46 cents.  That gap has long-lasting impacts, including on retirement (</w:t>
      </w:r>
      <w:hyperlink r:id="rId6" w:history="1">
        <w:r w:rsidR="003163B4" w:rsidRPr="003163B4">
          <w:rPr>
            <w:rStyle w:val="Hyperlink"/>
            <w:rFonts w:ascii="Helvetica Neue" w:hAnsi="Helvetica Neue"/>
            <w:sz w:val="28"/>
            <w:szCs w:val="28"/>
          </w:rPr>
          <w:t>retiring women have saved only 70% of men</w:t>
        </w:r>
      </w:hyperlink>
      <w:r w:rsidR="003163B4">
        <w:rPr>
          <w:rFonts w:ascii="Helvetica Neue" w:hAnsi="Helvetica Neue"/>
          <w:sz w:val="28"/>
          <w:szCs w:val="28"/>
        </w:rPr>
        <w:t>)</w:t>
      </w:r>
    </w:p>
    <w:p w14:paraId="22997C36" w14:textId="77777777" w:rsidR="003163B4" w:rsidRPr="003163B4" w:rsidRDefault="003163B4" w:rsidP="003163B4">
      <w:pPr>
        <w:spacing w:line="360" w:lineRule="auto"/>
        <w:rPr>
          <w:rFonts w:ascii="Helvetica Neue" w:hAnsi="Helvetica Neue"/>
          <w:sz w:val="28"/>
          <w:szCs w:val="28"/>
        </w:rPr>
      </w:pPr>
    </w:p>
    <w:p w14:paraId="4B11A845" w14:textId="77777777" w:rsidR="003163B4" w:rsidRDefault="008A54F5" w:rsidP="003163B4">
      <w:pPr>
        <w:pStyle w:val="ListParagraph"/>
        <w:numPr>
          <w:ilvl w:val="0"/>
          <w:numId w:val="1"/>
        </w:numPr>
        <w:spacing w:line="360" w:lineRule="auto"/>
        <w:rPr>
          <w:rFonts w:ascii="Helvetica Neue" w:hAnsi="Helvetica Neue"/>
          <w:sz w:val="28"/>
          <w:szCs w:val="28"/>
        </w:rPr>
      </w:pPr>
      <w:r w:rsidRPr="00C37873">
        <w:rPr>
          <w:rFonts w:ascii="Helvetica Neue" w:hAnsi="Helvetica Neue"/>
          <w:sz w:val="28"/>
          <w:szCs w:val="28"/>
        </w:rPr>
        <w:t xml:space="preserve">Women reached 32% of the </w:t>
      </w:r>
      <w:hyperlink r:id="rId7" w:history="1">
        <w:r w:rsidRPr="00C37873">
          <w:rPr>
            <w:rStyle w:val="Hyperlink"/>
            <w:rFonts w:ascii="Helvetica Neue" w:hAnsi="Helvetica Neue"/>
            <w:sz w:val="28"/>
            <w:szCs w:val="28"/>
          </w:rPr>
          <w:t>S&amp;P 500 board seats</w:t>
        </w:r>
      </w:hyperlink>
      <w:r w:rsidRPr="00C37873">
        <w:rPr>
          <w:rFonts w:ascii="Helvetica Neue" w:hAnsi="Helvetica Neue"/>
          <w:sz w:val="28"/>
          <w:szCs w:val="28"/>
        </w:rPr>
        <w:t xml:space="preserve"> for the first time ever…..nowhere near equity.</w:t>
      </w:r>
      <w:r w:rsidR="003163B4">
        <w:rPr>
          <w:rFonts w:ascii="Helvetica Neue" w:hAnsi="Helvetica Neue"/>
          <w:sz w:val="28"/>
          <w:szCs w:val="28"/>
        </w:rPr>
        <w:t xml:space="preserve">  </w:t>
      </w:r>
      <w:hyperlink r:id="rId8" w:history="1">
        <w:r w:rsidR="003163B4" w:rsidRPr="003163B4">
          <w:rPr>
            <w:rStyle w:val="Hyperlink"/>
            <w:rFonts w:ascii="Helvetica Neue" w:hAnsi="Helvetica Neue"/>
            <w:sz w:val="28"/>
            <w:szCs w:val="28"/>
          </w:rPr>
          <w:t>Only 9% of Fortune 500 CEOs</w:t>
        </w:r>
      </w:hyperlink>
      <w:r w:rsidR="003163B4">
        <w:rPr>
          <w:rFonts w:ascii="Helvetica Neue" w:hAnsi="Helvetica Neue"/>
          <w:sz w:val="28"/>
          <w:szCs w:val="28"/>
        </w:rPr>
        <w:t xml:space="preserve"> are women, and that’s an all-time high.  </w:t>
      </w:r>
    </w:p>
    <w:p w14:paraId="7F714830" w14:textId="77777777" w:rsidR="003163B4" w:rsidRPr="003163B4" w:rsidRDefault="003163B4" w:rsidP="003163B4">
      <w:pPr>
        <w:pStyle w:val="ListParagraph"/>
        <w:spacing w:line="360" w:lineRule="auto"/>
        <w:rPr>
          <w:rFonts w:ascii="Helvetica Neue" w:hAnsi="Helvetica Neue"/>
          <w:sz w:val="28"/>
          <w:szCs w:val="28"/>
        </w:rPr>
      </w:pPr>
    </w:p>
    <w:p w14:paraId="00E6D976" w14:textId="0F55477A" w:rsidR="003163B4" w:rsidRPr="003163B4" w:rsidRDefault="003163B4" w:rsidP="003163B4">
      <w:pPr>
        <w:pStyle w:val="ListParagraph"/>
        <w:numPr>
          <w:ilvl w:val="0"/>
          <w:numId w:val="1"/>
        </w:numPr>
        <w:spacing w:line="360" w:lineRule="auto"/>
        <w:rPr>
          <w:rFonts w:ascii="Helvetica Neue" w:hAnsi="Helvetica Neue"/>
          <w:sz w:val="28"/>
          <w:szCs w:val="28"/>
        </w:rPr>
      </w:pPr>
      <w:r w:rsidRPr="003163B4">
        <w:rPr>
          <w:rFonts w:ascii="Helvetica Neue" w:hAnsi="Helvetica Neue"/>
          <w:sz w:val="28"/>
          <w:szCs w:val="28"/>
        </w:rPr>
        <w:t>And to put a value on this,</w:t>
      </w:r>
      <w:r>
        <w:rPr>
          <w:rFonts w:ascii="Helvetica Neue" w:hAnsi="Helvetica Neue"/>
          <w:sz w:val="28"/>
          <w:szCs w:val="28"/>
        </w:rPr>
        <w:t xml:space="preserve"> a survey of</w:t>
      </w:r>
      <w:r w:rsidRPr="003163B4">
        <w:rPr>
          <w:rFonts w:ascii="Helvetica Neue" w:hAnsi="Helvetica Neue"/>
          <w:sz w:val="28"/>
          <w:szCs w:val="28"/>
        </w:rPr>
        <w:t xml:space="preserve"> </w:t>
      </w:r>
      <w:hyperlink r:id="rId9" w:history="1">
        <w:r w:rsidRPr="003163B4">
          <w:rPr>
            <w:rStyle w:val="Hyperlink"/>
            <w:rFonts w:ascii="Helvetica Neue" w:hAnsi="Helvetica Neue"/>
            <w:sz w:val="28"/>
            <w:szCs w:val="28"/>
          </w:rPr>
          <w:t>Chief investment officers of leading investment firms</w:t>
        </w:r>
      </w:hyperlink>
      <w:r w:rsidRPr="003163B4">
        <w:rPr>
          <w:rFonts w:ascii="Helvetica Neue" w:hAnsi="Helvetica Neue"/>
          <w:sz w:val="28"/>
          <w:szCs w:val="28"/>
        </w:rPr>
        <w:t xml:space="preserve"> </w:t>
      </w:r>
      <w:r>
        <w:rPr>
          <w:rFonts w:ascii="Helvetica Neue" w:hAnsi="Helvetica Neue"/>
          <w:sz w:val="28"/>
          <w:szCs w:val="28"/>
        </w:rPr>
        <w:t>found t</w:t>
      </w:r>
      <w:r w:rsidRPr="003163B4">
        <w:rPr>
          <w:rFonts w:ascii="Helvetica Neue" w:hAnsi="Helvetica Neue"/>
          <w:sz w:val="28"/>
          <w:szCs w:val="28"/>
        </w:rPr>
        <w:t xml:space="preserve">hat </w:t>
      </w:r>
      <w:r>
        <w:rPr>
          <w:rFonts w:ascii="Helvetica Neue" w:hAnsi="Helvetica Neue"/>
          <w:sz w:val="28"/>
          <w:szCs w:val="28"/>
        </w:rPr>
        <w:t>if</w:t>
      </w:r>
      <w:r w:rsidRPr="003163B4">
        <w:rPr>
          <w:rFonts w:ascii="Helvetica Neue" w:hAnsi="Helvetica Neue"/>
          <w:sz w:val="28"/>
          <w:szCs w:val="28"/>
        </w:rPr>
        <w:t xml:space="preserve"> choosing between two comparable firms, they would invest twice as much in the firm with more gender diversity.  They simply believe they will perform better.</w:t>
      </w:r>
    </w:p>
    <w:p w14:paraId="3C161943" w14:textId="7FCE0CFD" w:rsidR="003163B4" w:rsidRDefault="003163B4" w:rsidP="003163B4">
      <w:pPr>
        <w:spacing w:line="360" w:lineRule="auto"/>
        <w:rPr>
          <w:rFonts w:ascii="Helvetica Neue" w:hAnsi="Helvetica Neue"/>
          <w:sz w:val="28"/>
          <w:szCs w:val="28"/>
        </w:rPr>
      </w:pPr>
    </w:p>
    <w:p w14:paraId="22300779" w14:textId="0BC2E296" w:rsidR="003163B4" w:rsidRDefault="008A54F5" w:rsidP="003163B4">
      <w:pPr>
        <w:spacing w:line="360" w:lineRule="auto"/>
        <w:rPr>
          <w:rFonts w:ascii="Helvetica Neue" w:hAnsi="Helvetica Neue"/>
          <w:sz w:val="28"/>
          <w:szCs w:val="28"/>
        </w:rPr>
      </w:pPr>
      <w:r w:rsidRPr="00C37873">
        <w:rPr>
          <w:rFonts w:ascii="Helvetica Neue" w:hAnsi="Helvetica Neue"/>
          <w:sz w:val="28"/>
          <w:szCs w:val="28"/>
        </w:rPr>
        <w:t>Our goal shou</w:t>
      </w:r>
      <w:r w:rsidR="003163B4">
        <w:rPr>
          <w:rFonts w:ascii="Helvetica Neue" w:hAnsi="Helvetica Neue"/>
          <w:sz w:val="28"/>
          <w:szCs w:val="28"/>
        </w:rPr>
        <w:t>l</w:t>
      </w:r>
      <w:r w:rsidRPr="00C37873">
        <w:rPr>
          <w:rFonts w:ascii="Helvetica Neue" w:hAnsi="Helvetica Neue"/>
          <w:sz w:val="28"/>
          <w:szCs w:val="28"/>
        </w:rPr>
        <w:t>d be to build inclusive boards and we cannot do that without this law in place.</w:t>
      </w:r>
      <w:r w:rsidR="003163B4">
        <w:rPr>
          <w:rFonts w:ascii="Helvetica Neue" w:hAnsi="Helvetica Neue"/>
          <w:sz w:val="28"/>
          <w:szCs w:val="28"/>
        </w:rPr>
        <w:t xml:space="preserve">  </w:t>
      </w:r>
      <w:r w:rsidR="002B349B" w:rsidRPr="00C37873">
        <w:rPr>
          <w:rFonts w:ascii="Helvetica Neue" w:hAnsi="Helvetica Neue"/>
          <w:sz w:val="28"/>
          <w:szCs w:val="28"/>
        </w:rPr>
        <w:t>I’m not saying it</w:t>
      </w:r>
      <w:r w:rsidR="003163B4">
        <w:rPr>
          <w:rFonts w:ascii="Helvetica Neue" w:hAnsi="Helvetica Neue"/>
          <w:sz w:val="28"/>
          <w:szCs w:val="28"/>
        </w:rPr>
        <w:t xml:space="preserve"> i</w:t>
      </w:r>
      <w:r w:rsidR="002B349B" w:rsidRPr="00C37873">
        <w:rPr>
          <w:rFonts w:ascii="Helvetica Neue" w:hAnsi="Helvetica Neue"/>
          <w:sz w:val="28"/>
          <w:szCs w:val="28"/>
        </w:rPr>
        <w:t xml:space="preserve">s easy to meet requirements of boards, but </w:t>
      </w:r>
      <w:r w:rsidR="003163B4">
        <w:rPr>
          <w:rFonts w:ascii="Helvetica Neue" w:hAnsi="Helvetica Neue"/>
          <w:sz w:val="28"/>
          <w:szCs w:val="28"/>
        </w:rPr>
        <w:t>you</w:t>
      </w:r>
      <w:r w:rsidR="002B349B" w:rsidRPr="00C37873">
        <w:rPr>
          <w:rFonts w:ascii="Helvetica Neue" w:hAnsi="Helvetica Neue"/>
          <w:sz w:val="28"/>
          <w:szCs w:val="28"/>
        </w:rPr>
        <w:t>’re not asking to get rid of geographic balance</w:t>
      </w:r>
      <w:r w:rsidR="003163B4">
        <w:rPr>
          <w:rFonts w:ascii="Helvetica Neue" w:hAnsi="Helvetica Neue"/>
          <w:sz w:val="28"/>
          <w:szCs w:val="28"/>
        </w:rPr>
        <w:t xml:space="preserve"> to ensure rural Iowa voices are heard</w:t>
      </w:r>
      <w:r w:rsidR="002B349B" w:rsidRPr="00C37873">
        <w:rPr>
          <w:rFonts w:ascii="Helvetica Neue" w:hAnsi="Helvetica Neue"/>
          <w:sz w:val="28"/>
          <w:szCs w:val="28"/>
        </w:rPr>
        <w:t xml:space="preserve">. </w:t>
      </w:r>
      <w:r w:rsidR="003163B4">
        <w:rPr>
          <w:rFonts w:ascii="Helvetica Neue" w:hAnsi="Helvetica Neue"/>
          <w:sz w:val="28"/>
          <w:szCs w:val="28"/>
        </w:rPr>
        <w:t xml:space="preserve">You </w:t>
      </w:r>
      <w:r w:rsidR="002B349B" w:rsidRPr="00C37873">
        <w:rPr>
          <w:rFonts w:ascii="Helvetica Neue" w:hAnsi="Helvetica Neue"/>
          <w:sz w:val="28"/>
          <w:szCs w:val="28"/>
        </w:rPr>
        <w:t xml:space="preserve">are assuming gender is the driving force in failing to fill positions.  </w:t>
      </w:r>
      <w:r w:rsidR="003163B4">
        <w:rPr>
          <w:rFonts w:ascii="Helvetica Neue" w:hAnsi="Helvetica Neue"/>
          <w:sz w:val="28"/>
          <w:szCs w:val="28"/>
        </w:rPr>
        <w:t>I don’t know that this is based in fact.</w:t>
      </w:r>
    </w:p>
    <w:p w14:paraId="114A976B" w14:textId="77777777" w:rsidR="003163B4" w:rsidRDefault="003163B4" w:rsidP="003163B4">
      <w:pPr>
        <w:spacing w:line="360" w:lineRule="auto"/>
        <w:rPr>
          <w:rFonts w:ascii="Helvetica Neue" w:hAnsi="Helvetica Neue"/>
          <w:sz w:val="28"/>
          <w:szCs w:val="28"/>
        </w:rPr>
      </w:pPr>
    </w:p>
    <w:p w14:paraId="3E5177DE" w14:textId="77D884E0" w:rsidR="003163B4" w:rsidRDefault="003163B4" w:rsidP="003163B4">
      <w:pPr>
        <w:spacing w:line="360" w:lineRule="auto"/>
        <w:rPr>
          <w:rFonts w:ascii="Helvetica Neue" w:hAnsi="Helvetica Neue"/>
          <w:sz w:val="28"/>
          <w:szCs w:val="28"/>
        </w:rPr>
      </w:pPr>
      <w:r w:rsidRPr="003163B4">
        <w:rPr>
          <w:rFonts w:ascii="Helvetica Neue" w:hAnsi="Helvetica Neue"/>
          <w:sz w:val="28"/>
          <w:szCs w:val="28"/>
        </w:rPr>
        <w:t xml:space="preserve">Some boards have returned to required in-person attendance, </w:t>
      </w:r>
      <w:r w:rsidR="002B349B" w:rsidRPr="003163B4">
        <w:rPr>
          <w:rFonts w:ascii="Helvetica Neue" w:hAnsi="Helvetica Neue"/>
          <w:sz w:val="28"/>
          <w:szCs w:val="28"/>
        </w:rPr>
        <w:t xml:space="preserve">which does make it harder for Iowans to agree to serve.  As the Senate has witnessed, we can be more transparent using zoom and increase participation.  </w:t>
      </w:r>
    </w:p>
    <w:p w14:paraId="486E7937" w14:textId="512D1CDA" w:rsidR="003163B4" w:rsidRDefault="003163B4" w:rsidP="003163B4">
      <w:pPr>
        <w:spacing w:line="360" w:lineRule="auto"/>
        <w:rPr>
          <w:rFonts w:ascii="Helvetica Neue" w:hAnsi="Helvetica Neue"/>
          <w:sz w:val="28"/>
          <w:szCs w:val="28"/>
        </w:rPr>
      </w:pPr>
    </w:p>
    <w:p w14:paraId="4AB8CA49" w14:textId="21326684" w:rsidR="003163B4" w:rsidRPr="003163B4" w:rsidRDefault="003163B4" w:rsidP="003163B4">
      <w:pPr>
        <w:spacing w:line="360" w:lineRule="auto"/>
        <w:rPr>
          <w:rFonts w:ascii="Helvetica Neue" w:hAnsi="Helvetica Neue"/>
          <w:sz w:val="28"/>
          <w:szCs w:val="28"/>
        </w:rPr>
      </w:pPr>
      <w:r>
        <w:rPr>
          <w:rFonts w:ascii="Helvetica Neue" w:hAnsi="Helvetica Neue"/>
          <w:sz w:val="28"/>
          <w:szCs w:val="28"/>
        </w:rPr>
        <w:t xml:space="preserve">I would ask if we </w:t>
      </w:r>
      <w:proofErr w:type="gramStart"/>
      <w:r>
        <w:rPr>
          <w:rFonts w:ascii="Helvetica Neue" w:hAnsi="Helvetica Neue"/>
          <w:sz w:val="28"/>
          <w:szCs w:val="28"/>
        </w:rPr>
        <w:t>are</w:t>
      </w:r>
      <w:proofErr w:type="gramEnd"/>
      <w:r>
        <w:rPr>
          <w:rFonts w:ascii="Helvetica Neue" w:hAnsi="Helvetica Neue"/>
          <w:sz w:val="28"/>
          <w:szCs w:val="28"/>
        </w:rPr>
        <w:t xml:space="preserve"> responding globally to an issue with a specific set of boards.  I don’t know what the root cause of board vacancies is; is it </w:t>
      </w:r>
      <w:r>
        <w:rPr>
          <w:rFonts w:ascii="Helvetica Neue" w:hAnsi="Helvetica Neue"/>
          <w:sz w:val="28"/>
          <w:szCs w:val="28"/>
        </w:rPr>
        <w:lastRenderedPageBreak/>
        <w:t xml:space="preserve">frustration in general with government?  Do we have too many boards and commissions with overlapping responsibilities?  Have we done our best to engage community groups like the League or colleges to help grow a volunteer base? </w:t>
      </w:r>
    </w:p>
    <w:p w14:paraId="154CA0DB" w14:textId="37C3A5B6" w:rsidR="00272F56" w:rsidRPr="00C37873" w:rsidRDefault="00272F56" w:rsidP="003163B4">
      <w:pPr>
        <w:spacing w:line="360" w:lineRule="auto"/>
        <w:rPr>
          <w:rFonts w:ascii="Helvetica Neue" w:hAnsi="Helvetica Neue"/>
          <w:sz w:val="28"/>
          <w:szCs w:val="28"/>
        </w:rPr>
      </w:pPr>
    </w:p>
    <w:p w14:paraId="61358028" w14:textId="1E6049CC" w:rsidR="002B349B" w:rsidRPr="00C37873" w:rsidRDefault="00272F56" w:rsidP="003163B4">
      <w:pPr>
        <w:spacing w:line="360" w:lineRule="auto"/>
        <w:rPr>
          <w:rFonts w:ascii="Helvetica Neue" w:hAnsi="Helvetica Neue"/>
          <w:sz w:val="28"/>
          <w:szCs w:val="28"/>
        </w:rPr>
      </w:pPr>
      <w:r w:rsidRPr="00C37873">
        <w:rPr>
          <w:rFonts w:ascii="Helvetica Neue" w:hAnsi="Helvetica Neue"/>
          <w:sz w:val="28"/>
          <w:szCs w:val="28"/>
        </w:rPr>
        <w:t>If we have a gender gap, lets address it head on, not abolish the one thing that is keeping us on task to ensure women’s voices are heard where decisions are made in government.</w:t>
      </w:r>
    </w:p>
    <w:p w14:paraId="7A093BCE" w14:textId="25938948" w:rsidR="002B349B" w:rsidRDefault="002B349B" w:rsidP="003163B4">
      <w:pPr>
        <w:spacing w:line="360" w:lineRule="auto"/>
        <w:rPr>
          <w:rFonts w:ascii="Helvetica Neue" w:hAnsi="Helvetica Neue"/>
          <w:sz w:val="28"/>
          <w:szCs w:val="28"/>
        </w:rPr>
      </w:pPr>
    </w:p>
    <w:p w14:paraId="280652E5" w14:textId="41D8CB62" w:rsidR="003163B4" w:rsidRDefault="003163B4" w:rsidP="003163B4">
      <w:pPr>
        <w:spacing w:line="360" w:lineRule="auto"/>
        <w:rPr>
          <w:rFonts w:ascii="Helvetica Neue" w:hAnsi="Helvetica Neue"/>
          <w:sz w:val="28"/>
          <w:szCs w:val="28"/>
        </w:rPr>
      </w:pPr>
      <w:r>
        <w:rPr>
          <w:rFonts w:ascii="Helvetica Neue" w:hAnsi="Helvetica Neue"/>
          <w:sz w:val="28"/>
          <w:szCs w:val="28"/>
        </w:rPr>
        <w:t xml:space="preserve">Thank you for your time and consideration. </w:t>
      </w:r>
    </w:p>
    <w:p w14:paraId="34FF4FDC" w14:textId="41A77BEB" w:rsidR="003163B4" w:rsidRDefault="003163B4" w:rsidP="003163B4">
      <w:pPr>
        <w:spacing w:line="360" w:lineRule="auto"/>
        <w:rPr>
          <w:rFonts w:ascii="Helvetica Neue" w:hAnsi="Helvetica Neue"/>
          <w:sz w:val="28"/>
          <w:szCs w:val="28"/>
        </w:rPr>
      </w:pPr>
    </w:p>
    <w:p w14:paraId="5149CDC5" w14:textId="03DC5787" w:rsidR="003163B4" w:rsidRDefault="003163B4" w:rsidP="003163B4">
      <w:pPr>
        <w:spacing w:line="360" w:lineRule="auto"/>
        <w:rPr>
          <w:rFonts w:ascii="Helvetica Neue" w:hAnsi="Helvetica Neue"/>
          <w:sz w:val="28"/>
          <w:szCs w:val="28"/>
        </w:rPr>
      </w:pPr>
      <w:r>
        <w:rPr>
          <w:rFonts w:ascii="Helvetica Neue" w:hAnsi="Helvetica Neue"/>
          <w:sz w:val="28"/>
          <w:szCs w:val="28"/>
        </w:rPr>
        <w:t>Amy Campbell</w:t>
      </w:r>
    </w:p>
    <w:p w14:paraId="37167896" w14:textId="2227039F" w:rsidR="003163B4" w:rsidRDefault="003163B4" w:rsidP="003163B4">
      <w:pPr>
        <w:spacing w:line="360" w:lineRule="auto"/>
        <w:rPr>
          <w:rFonts w:ascii="Helvetica Neue" w:hAnsi="Helvetica Neue"/>
          <w:sz w:val="28"/>
          <w:szCs w:val="28"/>
        </w:rPr>
      </w:pPr>
      <w:r>
        <w:rPr>
          <w:rFonts w:ascii="Helvetica Neue" w:hAnsi="Helvetica Neue"/>
          <w:sz w:val="28"/>
          <w:szCs w:val="28"/>
        </w:rPr>
        <w:t>Lobbyist, League of Women Voters of Iowa</w:t>
      </w:r>
    </w:p>
    <w:p w14:paraId="4DC2AA00" w14:textId="0C269B39" w:rsidR="003163B4" w:rsidRPr="00C37873" w:rsidRDefault="003163B4" w:rsidP="003163B4">
      <w:pPr>
        <w:spacing w:line="360" w:lineRule="auto"/>
        <w:rPr>
          <w:rFonts w:ascii="Helvetica Neue" w:hAnsi="Helvetica Neue"/>
          <w:sz w:val="28"/>
          <w:szCs w:val="28"/>
        </w:rPr>
      </w:pPr>
      <w:r>
        <w:rPr>
          <w:rFonts w:ascii="Helvetica Neue" w:hAnsi="Helvetica Neue"/>
          <w:sz w:val="28"/>
          <w:szCs w:val="28"/>
        </w:rPr>
        <w:t>amy@ialobby.com</w:t>
      </w:r>
    </w:p>
    <w:sectPr w:rsidR="003163B4" w:rsidRPr="00C37873" w:rsidSect="000B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E56"/>
    <w:multiLevelType w:val="hybridMultilevel"/>
    <w:tmpl w:val="BCF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F07"/>
    <w:multiLevelType w:val="hybridMultilevel"/>
    <w:tmpl w:val="4C5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823289">
    <w:abstractNumId w:val="0"/>
  </w:num>
  <w:num w:numId="2" w16cid:durableId="533543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9B"/>
    <w:rsid w:val="000B0777"/>
    <w:rsid w:val="00146158"/>
    <w:rsid w:val="00272F56"/>
    <w:rsid w:val="002B349B"/>
    <w:rsid w:val="003163B4"/>
    <w:rsid w:val="00747EA3"/>
    <w:rsid w:val="008A54F5"/>
    <w:rsid w:val="009F4F6A"/>
    <w:rsid w:val="00B66D83"/>
    <w:rsid w:val="00C37873"/>
    <w:rsid w:val="00E1479C"/>
    <w:rsid w:val="00F9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B4301"/>
  <w15:chartTrackingRefBased/>
  <w15:docId w15:val="{B69C339D-634F-954C-8128-37C96528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9B"/>
    <w:pPr>
      <w:ind w:left="720"/>
      <w:contextualSpacing/>
    </w:pPr>
  </w:style>
  <w:style w:type="character" w:styleId="Hyperlink">
    <w:name w:val="Hyperlink"/>
    <w:basedOn w:val="DefaultParagraphFont"/>
    <w:uiPriority w:val="99"/>
    <w:unhideWhenUsed/>
    <w:rsid w:val="00272F56"/>
    <w:rPr>
      <w:color w:val="0563C1" w:themeColor="hyperlink"/>
      <w:u w:val="single"/>
    </w:rPr>
  </w:style>
  <w:style w:type="character" w:styleId="UnresolvedMention">
    <w:name w:val="Unresolved Mention"/>
    <w:basedOn w:val="DefaultParagraphFont"/>
    <w:uiPriority w:val="99"/>
    <w:semiHidden/>
    <w:unhideWhenUsed/>
    <w:rsid w:val="00272F56"/>
    <w:rPr>
      <w:color w:val="605E5C"/>
      <w:shd w:val="clear" w:color="auto" w:fill="E1DFDD"/>
    </w:rPr>
  </w:style>
  <w:style w:type="character" w:customStyle="1" w:styleId="apple-converted-space">
    <w:name w:val="apple-converted-space"/>
    <w:basedOn w:val="DefaultParagraphFont"/>
    <w:rsid w:val="00C37873"/>
  </w:style>
  <w:style w:type="character" w:styleId="FollowedHyperlink">
    <w:name w:val="FollowedHyperlink"/>
    <w:basedOn w:val="DefaultParagraphFont"/>
    <w:uiPriority w:val="99"/>
    <w:semiHidden/>
    <w:unhideWhenUsed/>
    <w:rsid w:val="00316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collaborative.org/wp-content/uploads/2022/09/Women-CEOS-in-America_2022-0920221847.pdf" TargetMode="External"/><Relationship Id="rId3" Type="http://schemas.openxmlformats.org/officeDocument/2006/relationships/settings" Target="settings.xml"/><Relationship Id="rId7" Type="http://schemas.openxmlformats.org/officeDocument/2006/relationships/hyperlink" Target="https://www.bloomberg.com/news/articles/2022-12-21/women-reach-32-of-s-p-500-board-seats-for-the-first-time?leadSource=uverify%20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w.org/resources/research/simple-truth/" TargetMode="External"/><Relationship Id="rId11" Type="http://schemas.openxmlformats.org/officeDocument/2006/relationships/theme" Target="theme/theme1.xml"/><Relationship Id="rId5" Type="http://schemas.openxmlformats.org/officeDocument/2006/relationships/hyperlink" Target="https://www.cnbc.com/2022/12/20/2022-in-gender-equality-politics-business-pay-gap.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beyondbullsandbears.com/2022/12/20/dimensions-insights-gender-balanced-leadership-delivers-more-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2023-01-17T14:44:00Z</cp:lastPrinted>
  <dcterms:created xsi:type="dcterms:W3CDTF">2023-01-17T14:55:00Z</dcterms:created>
  <dcterms:modified xsi:type="dcterms:W3CDTF">2023-01-17T14:55:00Z</dcterms:modified>
</cp:coreProperties>
</file>