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6310" w14:textId="77777777" w:rsidR="0008526D" w:rsidRDefault="0008526D"/>
    <w:p w14:paraId="0196BCB0" w14:textId="77777777" w:rsidR="0030300D" w:rsidRDefault="0030300D"/>
    <w:p w14:paraId="11601605" w14:textId="77777777" w:rsidR="0030300D" w:rsidRDefault="0030300D"/>
    <w:p w14:paraId="6E94F6A4" w14:textId="77777777" w:rsidR="0030300D" w:rsidRDefault="0030300D"/>
    <w:p w14:paraId="50F00017" w14:textId="77777777" w:rsidR="00030C34" w:rsidRDefault="00030C34" w:rsidP="00030C34">
      <w:pPr>
        <w:pStyle w:val="NormalWeb"/>
        <w:jc w:val="center"/>
      </w:pPr>
      <w:r>
        <w:rPr>
          <w:noProof/>
        </w:rPr>
        <w:drawing>
          <wp:inline distT="0" distB="0" distL="0" distR="0" wp14:anchorId="22406227" wp14:editId="1B0225F2">
            <wp:extent cx="4048125" cy="29908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2990850"/>
                    </a:xfrm>
                    <a:prstGeom prst="rect">
                      <a:avLst/>
                    </a:prstGeom>
                    <a:noFill/>
                    <a:ln>
                      <a:noFill/>
                    </a:ln>
                  </pic:spPr>
                </pic:pic>
              </a:graphicData>
            </a:graphic>
          </wp:inline>
        </w:drawing>
      </w:r>
    </w:p>
    <w:p w14:paraId="61299375" w14:textId="77777777" w:rsidR="0030300D" w:rsidRDefault="0030300D"/>
    <w:p w14:paraId="20901E7F" w14:textId="77777777" w:rsidR="0030300D" w:rsidRDefault="0030300D"/>
    <w:p w14:paraId="05FFA719" w14:textId="77777777" w:rsidR="0030300D" w:rsidRDefault="0030300D"/>
    <w:p w14:paraId="6D2F7294" w14:textId="77777777" w:rsidR="0030300D" w:rsidRDefault="0030300D"/>
    <w:p w14:paraId="7AD067C7" w14:textId="77777777" w:rsidR="0030300D" w:rsidRDefault="0030300D"/>
    <w:p w14:paraId="75CE36BE" w14:textId="77777777" w:rsidR="0030300D" w:rsidRDefault="0030300D"/>
    <w:p w14:paraId="26A98BFE" w14:textId="77777777" w:rsidR="0030300D" w:rsidRDefault="0030300D"/>
    <w:p w14:paraId="0B4C28F1" w14:textId="3A69AF4D" w:rsidR="0008526D" w:rsidRDefault="005B73FD">
      <w:pPr>
        <w:spacing w:after="80"/>
        <w:jc w:val="center"/>
      </w:pPr>
      <w:r>
        <w:rPr>
          <w:b/>
          <w:bCs/>
          <w:color w:val="1B3A5C"/>
          <w:sz w:val="52"/>
          <w:szCs w:val="52"/>
        </w:rPr>
        <w:t>T</w:t>
      </w:r>
      <w:r w:rsidR="0030300D">
        <w:rPr>
          <w:b/>
          <w:bCs/>
          <w:color w:val="1B3A5C"/>
          <w:sz w:val="52"/>
          <w:szCs w:val="52"/>
        </w:rPr>
        <w:t>reat</w:t>
      </w:r>
      <w:r>
        <w:rPr>
          <w:b/>
          <w:bCs/>
          <w:color w:val="1B3A5C"/>
          <w:sz w:val="52"/>
          <w:szCs w:val="52"/>
        </w:rPr>
        <w:t>NOW COALITION</w:t>
      </w:r>
    </w:p>
    <w:p w14:paraId="03CB6E03" w14:textId="77777777" w:rsidR="0008526D" w:rsidRDefault="005B73FD">
      <w:pPr>
        <w:spacing w:after="160"/>
        <w:jc w:val="center"/>
      </w:pPr>
      <w:r>
        <w:rPr>
          <w:b/>
          <w:bCs/>
          <w:color w:val="C0392B"/>
          <w:sz w:val="36"/>
          <w:szCs w:val="36"/>
        </w:rPr>
        <w:t>MASTER STRATEGY DOCUMENT</w:t>
      </w:r>
    </w:p>
    <w:p w14:paraId="2E480F01" w14:textId="77777777" w:rsidR="0008526D" w:rsidRDefault="0008526D">
      <w:pPr>
        <w:pBdr>
          <w:bottom w:val="single" w:sz="6" w:space="1" w:color="C0392B"/>
        </w:pBdr>
        <w:spacing w:before="120" w:after="120"/>
      </w:pPr>
    </w:p>
    <w:p w14:paraId="1D746FC2" w14:textId="77777777" w:rsidR="0008526D" w:rsidRDefault="0008526D"/>
    <w:p w14:paraId="16F02984" w14:textId="77777777" w:rsidR="0008526D" w:rsidRDefault="005B73FD">
      <w:pPr>
        <w:spacing w:before="80" w:after="80"/>
        <w:jc w:val="center"/>
      </w:pPr>
      <w:r>
        <w:rPr>
          <w:b/>
          <w:bCs/>
          <w:i/>
          <w:iCs/>
          <w:color w:val="1B3A5C"/>
          <w:sz w:val="28"/>
          <w:szCs w:val="28"/>
        </w:rPr>
        <w:t>Heal Brains.  Stop Suicides.  Restore Lives.</w:t>
      </w:r>
    </w:p>
    <w:p w14:paraId="16755DBC" w14:textId="77777777" w:rsidR="0008526D" w:rsidRDefault="0008526D"/>
    <w:p w14:paraId="2F99B24A" w14:textId="77777777" w:rsidR="0008526D" w:rsidRDefault="005B73FD">
      <w:pPr>
        <w:spacing w:after="40"/>
        <w:jc w:val="center"/>
      </w:pPr>
      <w:r>
        <w:rPr>
          <w:i/>
          <w:iCs/>
          <w:color w:val="666666"/>
          <w:sz w:val="24"/>
          <w:szCs w:val="24"/>
        </w:rPr>
        <w:t xml:space="preserve">Reaching Every One of America’s 19 </w:t>
      </w:r>
      <w:proofErr w:type="gramStart"/>
      <w:r>
        <w:rPr>
          <w:i/>
          <w:iCs/>
          <w:color w:val="666666"/>
          <w:sz w:val="24"/>
          <w:szCs w:val="24"/>
        </w:rPr>
        <w:t>Million</w:t>
      </w:r>
      <w:proofErr w:type="gramEnd"/>
      <w:r>
        <w:rPr>
          <w:i/>
          <w:iCs/>
          <w:color w:val="666666"/>
          <w:sz w:val="24"/>
          <w:szCs w:val="24"/>
        </w:rPr>
        <w:t xml:space="preserve"> Veterans</w:t>
      </w:r>
    </w:p>
    <w:p w14:paraId="3659952E" w14:textId="77777777" w:rsidR="0008526D" w:rsidRDefault="0008526D"/>
    <w:p w14:paraId="25BCC673" w14:textId="77777777" w:rsidR="0008526D" w:rsidRDefault="0008526D">
      <w:pPr>
        <w:pBdr>
          <w:bottom w:val="single" w:sz="6" w:space="1" w:color="1B3A5C"/>
        </w:pBdr>
        <w:spacing w:before="120" w:after="120"/>
      </w:pPr>
    </w:p>
    <w:p w14:paraId="56160138" w14:textId="77777777" w:rsidR="0008526D" w:rsidRDefault="005B73FD">
      <w:pPr>
        <w:spacing w:before="120" w:after="40"/>
        <w:jc w:val="center"/>
      </w:pPr>
      <w:r>
        <w:rPr>
          <w:color w:val="666666"/>
          <w:sz w:val="20"/>
          <w:szCs w:val="20"/>
        </w:rPr>
        <w:t>Prepared by the TreatNOW Coalition</w:t>
      </w:r>
    </w:p>
    <w:p w14:paraId="25399A36" w14:textId="77777777" w:rsidR="0008526D" w:rsidRDefault="005B73FD">
      <w:pPr>
        <w:spacing w:after="40"/>
        <w:jc w:val="center"/>
      </w:pPr>
      <w:proofErr w:type="gramStart"/>
      <w:r>
        <w:rPr>
          <w:color w:val="666666"/>
          <w:sz w:val="20"/>
          <w:szCs w:val="20"/>
        </w:rPr>
        <w:t>www.treatnow.org  |</w:t>
      </w:r>
      <w:proofErr w:type="gramEnd"/>
      <w:r>
        <w:rPr>
          <w:color w:val="666666"/>
          <w:sz w:val="20"/>
          <w:szCs w:val="20"/>
        </w:rPr>
        <w:t xml:space="preserve">  (571) 549-4268</w:t>
      </w:r>
    </w:p>
    <w:p w14:paraId="2DDDCD6E" w14:textId="77777777" w:rsidR="0008526D" w:rsidRDefault="005B73FD">
      <w:pPr>
        <w:spacing w:after="40"/>
        <w:jc w:val="center"/>
      </w:pPr>
      <w:r>
        <w:rPr>
          <w:color w:val="666666"/>
          <w:sz w:val="20"/>
          <w:szCs w:val="20"/>
        </w:rPr>
        <w:t>2026</w:t>
      </w:r>
    </w:p>
    <w:p w14:paraId="311EB733" w14:textId="77777777" w:rsidR="0008526D" w:rsidRDefault="005B73FD">
      <w:r>
        <w:br w:type="page"/>
      </w:r>
    </w:p>
    <w:p w14:paraId="0266E8E3" w14:textId="77777777" w:rsidR="0008526D" w:rsidRDefault="005B73FD">
      <w:pPr>
        <w:pStyle w:val="Heading1"/>
      </w:pPr>
      <w:r>
        <w:lastRenderedPageBreak/>
        <w:t>TreatNOW Mission</w:t>
      </w:r>
    </w:p>
    <w:p w14:paraId="4100F946" w14:textId="77777777" w:rsidR="0008526D" w:rsidRDefault="0008526D">
      <w:pPr>
        <w:pBdr>
          <w:bottom w:val="single" w:sz="6" w:space="1" w:color="C0392B"/>
        </w:pBdr>
        <w:spacing w:before="120" w:after="120"/>
      </w:pPr>
    </w:p>
    <w:p w14:paraId="5D67BDBC" w14:textId="77777777" w:rsidR="0008526D" w:rsidRDefault="0008526D"/>
    <w:p w14:paraId="6FE6B4D4" w14:textId="77777777" w:rsidR="0008526D" w:rsidRDefault="005B73FD">
      <w:pPr>
        <w:spacing w:before="60" w:after="60"/>
      </w:pPr>
      <w:r>
        <w:t>Stop service member suicides by identifying and treating veterans and others suffering from brain wounds: TBI / PTSD / Concussion.</w:t>
      </w:r>
    </w:p>
    <w:p w14:paraId="00B41990" w14:textId="77777777" w:rsidR="0008526D" w:rsidRDefault="0008526D"/>
    <w:p w14:paraId="18455633" w14:textId="77777777" w:rsidR="0008526D" w:rsidRDefault="005B73FD">
      <w:pPr>
        <w:spacing w:before="60" w:after="60"/>
      </w:pPr>
      <w:r>
        <w:t xml:space="preserve">Over a decade ago, a Coalition of veterans and specialists came together to prepare a Clinical Trial to treat brain-wounded warriors and others with similar afflictions. That study, NBIRR, together with 27 other scientific studies, resulted in definitive data showing the safety and efficacy of using Hyperbaric Oxygenation in treating and </w:t>
      </w:r>
      <w:proofErr w:type="gramStart"/>
      <w:r>
        <w:t>helping to heal</w:t>
      </w:r>
      <w:proofErr w:type="gramEnd"/>
      <w:r>
        <w:t xml:space="preserve"> brain wounds.</w:t>
      </w:r>
    </w:p>
    <w:p w14:paraId="37088E70" w14:textId="77777777" w:rsidR="0008526D" w:rsidRDefault="0008526D"/>
    <w:p w14:paraId="5E4D2E99" w14:textId="77777777" w:rsidR="0008526D" w:rsidRDefault="005B73FD">
      <w:pPr>
        <w:spacing w:before="60" w:after="60"/>
      </w:pPr>
      <w:r>
        <w:t>The science behind hyperbaric oxygen therapy (HBOT) continues to show that brain injuries do not have to mean a lifetime of crippling pain and severely diminished quality of life — whether for soldiers, athletes, or civilians.</w:t>
      </w:r>
    </w:p>
    <w:p w14:paraId="520185E3" w14:textId="77777777" w:rsidR="0008526D" w:rsidRDefault="0008526D"/>
    <w:p w14:paraId="1F7A3B4B" w14:textId="77777777" w:rsidR="0008526D" w:rsidRDefault="005B73FD">
      <w:pPr>
        <w:spacing w:before="60" w:after="60"/>
      </w:pPr>
      <w:r>
        <w:t>The TreatNOW Coalition’s landmark study, The National Brain-Wounded Veteran Brain Drain: Cost-Benefit Analysis of Changing the DoD and VA Standard of Care for TBI and Suicide Prevention, shows that over the 40-year lifetime of a TBI veteran, treating and healing brain wounds will cost less than ½ of one percent of the total lifetime costs attributable to NOT treating those brain wounds. Those treatments have been able to return up to 85% of the wounded with mild to moderate brain injuries to more meaningful and healed lives.</w:t>
      </w:r>
    </w:p>
    <w:p w14:paraId="2F418051" w14:textId="77777777" w:rsidR="0008526D" w:rsidRDefault="0008526D"/>
    <w:p w14:paraId="7EE4759E" w14:textId="77777777" w:rsidR="0008526D" w:rsidRDefault="005B73FD">
      <w:pPr>
        <w:spacing w:before="60" w:after="60"/>
      </w:pPr>
      <w:r>
        <w:t>Pro bono, TreatNOW has already changed lives for over 33,000 patients across 180+ Coalition clinics nationwide.</w:t>
      </w:r>
    </w:p>
    <w:p w14:paraId="1D813892" w14:textId="77777777" w:rsidR="0008526D" w:rsidRDefault="0008526D"/>
    <w:p w14:paraId="0163EA6C" w14:textId="77777777" w:rsidR="0008526D" w:rsidRDefault="005B73FD">
      <w:pPr>
        <w:pStyle w:val="Heading2"/>
      </w:pPr>
      <w:r>
        <w:t>TreatNOW Goal</w:t>
      </w:r>
    </w:p>
    <w:p w14:paraId="7124D93E" w14:textId="77777777" w:rsidR="0008526D" w:rsidRDefault="005B73FD">
      <w:pPr>
        <w:spacing w:before="60" w:after="60"/>
      </w:pPr>
      <w:r>
        <w:t xml:space="preserve">Ensure that over 800,000 Iraq and Afghanistan brain-injured veterans and </w:t>
      </w:r>
      <w:proofErr w:type="gramStart"/>
      <w:r>
        <w:t>active duty</w:t>
      </w:r>
      <w:proofErr w:type="gramEnd"/>
      <w:r>
        <w:t xml:space="preserve"> service members, along with all citizens, get insured access to Hyperbaric Oxygen Therapy and other proven alternative medical treatments for their Invisible Wounds.</w:t>
      </w:r>
    </w:p>
    <w:p w14:paraId="2DAF1F94" w14:textId="77777777" w:rsidR="0008526D" w:rsidRDefault="0008526D"/>
    <w:p w14:paraId="325B401E" w14:textId="77777777" w:rsidR="0008526D" w:rsidRDefault="005B73FD">
      <w:pPr>
        <w:pStyle w:val="Heading2"/>
      </w:pPr>
      <w:r>
        <w:t>The Overarching Strategic Goal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27B9A6E2"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60" w:type="dxa"/>
              <w:left w:w="240" w:type="dxa"/>
              <w:bottom w:w="160" w:type="dxa"/>
              <w:right w:w="240" w:type="dxa"/>
            </w:tcMar>
          </w:tcPr>
          <w:p w14:paraId="71B78015" w14:textId="496276FB" w:rsidR="0008526D" w:rsidRDefault="005B73FD">
            <w:pPr>
              <w:jc w:val="center"/>
            </w:pPr>
            <w:r>
              <w:rPr>
                <w:b/>
                <w:bCs/>
                <w:i/>
                <w:iCs/>
                <w:color w:val="1B3A5C"/>
              </w:rPr>
              <w:t>Find</w:t>
            </w:r>
            <w:r w:rsidR="00030C34">
              <w:rPr>
                <w:b/>
                <w:bCs/>
                <w:i/>
                <w:iCs/>
                <w:color w:val="1B3A5C"/>
              </w:rPr>
              <w:t xml:space="preserve">, </w:t>
            </w:r>
            <w:r>
              <w:rPr>
                <w:b/>
                <w:bCs/>
                <w:i/>
                <w:iCs/>
                <w:color w:val="1B3A5C"/>
              </w:rPr>
              <w:t>educate</w:t>
            </w:r>
            <w:r w:rsidR="00030C34">
              <w:rPr>
                <w:b/>
                <w:bCs/>
                <w:i/>
                <w:iCs/>
                <w:color w:val="1B3A5C"/>
              </w:rPr>
              <w:t xml:space="preserve"> and spur into ACTION </w:t>
            </w:r>
            <w:r>
              <w:rPr>
                <w:b/>
                <w:bCs/>
                <w:i/>
                <w:iCs/>
                <w:color w:val="1B3A5C"/>
              </w:rPr>
              <w:t xml:space="preserve">all 19 million American veterans </w:t>
            </w:r>
            <w:r w:rsidR="00030C34">
              <w:rPr>
                <w:b/>
                <w:bCs/>
                <w:i/>
                <w:iCs/>
                <w:color w:val="1B3A5C"/>
              </w:rPr>
              <w:t xml:space="preserve">with </w:t>
            </w:r>
            <w:r>
              <w:rPr>
                <w:b/>
                <w:bCs/>
                <w:i/>
                <w:iCs/>
                <w:color w:val="1B3A5C"/>
              </w:rPr>
              <w:t>brain wounds</w:t>
            </w:r>
            <w:r w:rsidR="00030C34">
              <w:rPr>
                <w:b/>
                <w:bCs/>
                <w:i/>
                <w:iCs/>
                <w:color w:val="1B3A5C"/>
              </w:rPr>
              <w:t xml:space="preserve">, make them aware of available </w:t>
            </w:r>
            <w:r>
              <w:rPr>
                <w:b/>
                <w:bCs/>
                <w:i/>
                <w:iCs/>
                <w:color w:val="1B3A5C"/>
              </w:rPr>
              <w:t xml:space="preserve">treatments — HBOT and proven </w:t>
            </w:r>
            <w:r w:rsidR="00030C34">
              <w:rPr>
                <w:b/>
                <w:bCs/>
                <w:i/>
                <w:iCs/>
                <w:color w:val="1B3A5C"/>
              </w:rPr>
              <w:t xml:space="preserve">drug-free </w:t>
            </w:r>
            <w:r>
              <w:rPr>
                <w:b/>
                <w:bCs/>
                <w:i/>
                <w:iCs/>
                <w:color w:val="1B3A5C"/>
              </w:rPr>
              <w:t>alternatives — that are available to them</w:t>
            </w:r>
            <w:r w:rsidR="00030C34">
              <w:rPr>
                <w:b/>
                <w:bCs/>
                <w:i/>
                <w:iCs/>
                <w:color w:val="1B3A5C"/>
              </w:rPr>
              <w:t>, and provide them steps they can take to demand change toward real brain wound healing.</w:t>
            </w:r>
          </w:p>
        </w:tc>
      </w:tr>
    </w:tbl>
    <w:p w14:paraId="1843EC51" w14:textId="77777777" w:rsidR="0008526D" w:rsidRDefault="005B73FD">
      <w:r>
        <w:br w:type="page"/>
      </w:r>
    </w:p>
    <w:p w14:paraId="00CDAC75" w14:textId="77777777" w:rsidR="0008526D" w:rsidRDefault="005B73FD">
      <w:pPr>
        <w:pStyle w:val="Heading1"/>
      </w:pPr>
      <w:r>
        <w:lastRenderedPageBreak/>
        <w:t>Master Evidence Block</w:t>
      </w:r>
    </w:p>
    <w:p w14:paraId="6D5DAD7D" w14:textId="77777777" w:rsidR="0008526D" w:rsidRDefault="005B73FD">
      <w:pPr>
        <w:spacing w:before="60" w:after="60"/>
      </w:pPr>
      <w:r>
        <w:t xml:space="preserve">The following statistics constitute </w:t>
      </w:r>
      <w:proofErr w:type="spellStart"/>
      <w:r>
        <w:t>TreatNOW’s</w:t>
      </w:r>
      <w:proofErr w:type="spellEnd"/>
      <w:r>
        <w:t xml:space="preserve"> core proof points. They must be used verbatim and consistently across all documents, media pitches, legislative briefs, and ambassador communications.</w:t>
      </w:r>
    </w:p>
    <w:p w14:paraId="3DD57BF6"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1493F97B" w14:textId="77777777">
        <w:tc>
          <w:tcPr>
            <w:tcW w:w="9360" w:type="dxa"/>
            <w:tcBorders>
              <w:top w:val="none" w:sz="0" w:space="0" w:color="FFFFFF"/>
              <w:left w:val="none" w:sz="0" w:space="0" w:color="FFFFFF"/>
              <w:bottom w:val="none" w:sz="0" w:space="0" w:color="FFFFFF"/>
              <w:right w:val="none" w:sz="0" w:space="0" w:color="FFFFFF"/>
            </w:tcBorders>
            <w:shd w:val="clear" w:color="auto" w:fill="1B3A5C"/>
            <w:tcMar>
              <w:top w:w="160" w:type="dxa"/>
              <w:left w:w="240" w:type="dxa"/>
              <w:bottom w:w="160" w:type="dxa"/>
              <w:right w:w="240" w:type="dxa"/>
            </w:tcMar>
          </w:tcPr>
          <w:p w14:paraId="420172CB" w14:textId="77777777" w:rsidR="0008526D" w:rsidRDefault="005B73FD">
            <w:pPr>
              <w:spacing w:before="80" w:after="80"/>
            </w:pPr>
            <w:r>
              <w:rPr>
                <w:b/>
                <w:bCs/>
                <w:color w:val="FFFFFF"/>
              </w:rPr>
              <w:t>TREATNOW MASTER EVIDENCE BLOCK</w:t>
            </w:r>
          </w:p>
          <w:p w14:paraId="4C9DBB33" w14:textId="147C2E4D" w:rsidR="0008526D" w:rsidRDefault="005B73FD">
            <w:pPr>
              <w:pStyle w:val="ListParagraph"/>
              <w:numPr>
                <w:ilvl w:val="0"/>
                <w:numId w:val="2"/>
              </w:numPr>
              <w:spacing w:before="40" w:after="40"/>
            </w:pPr>
            <w:r>
              <w:rPr>
                <w:color w:val="FFFFFF"/>
                <w:sz w:val="20"/>
                <w:szCs w:val="20"/>
              </w:rPr>
              <w:t>~7,085</w:t>
            </w:r>
            <w:r w:rsidR="00646BEC">
              <w:rPr>
                <w:color w:val="FFFFFF"/>
                <w:sz w:val="20"/>
                <w:szCs w:val="20"/>
              </w:rPr>
              <w:t>+</w:t>
            </w:r>
            <w:r>
              <w:rPr>
                <w:color w:val="FFFFFF"/>
                <w:sz w:val="20"/>
                <w:szCs w:val="20"/>
              </w:rPr>
              <w:t xml:space="preserve"> U.S. service members killed in combat since 9/11 — ~53,000 wounded in action</w:t>
            </w:r>
          </w:p>
          <w:p w14:paraId="5A236B1E" w14:textId="77777777" w:rsidR="0008526D" w:rsidRDefault="005B73FD">
            <w:pPr>
              <w:pStyle w:val="ListParagraph"/>
              <w:numPr>
                <w:ilvl w:val="0"/>
                <w:numId w:val="2"/>
              </w:numPr>
              <w:spacing w:before="40" w:after="40"/>
            </w:pPr>
            <w:r>
              <w:rPr>
                <w:color w:val="FFFFFF"/>
                <w:sz w:val="20"/>
                <w:szCs w:val="20"/>
              </w:rPr>
              <w:t>161,000+ veterans have died by suicide since 9/11 — more than 22 times the combat death toll</w:t>
            </w:r>
          </w:p>
          <w:p w14:paraId="1BD144B4" w14:textId="77777777" w:rsidR="0008526D" w:rsidRDefault="005B73FD">
            <w:pPr>
              <w:pStyle w:val="ListParagraph"/>
              <w:numPr>
                <w:ilvl w:val="0"/>
                <w:numId w:val="2"/>
              </w:numPr>
              <w:spacing w:before="40" w:after="40"/>
            </w:pPr>
            <w:r>
              <w:rPr>
                <w:color w:val="FFFFFF"/>
                <w:sz w:val="20"/>
                <w:szCs w:val="20"/>
              </w:rPr>
              <w:t>109,000+ veterans have died from drug overdose — prescribed and otherwise — since 9/11</w:t>
            </w:r>
          </w:p>
          <w:p w14:paraId="464568F5" w14:textId="77777777" w:rsidR="0008526D" w:rsidRDefault="005B73FD">
            <w:pPr>
              <w:pStyle w:val="ListParagraph"/>
              <w:numPr>
                <w:ilvl w:val="0"/>
                <w:numId w:val="2"/>
              </w:numPr>
              <w:spacing w:before="40" w:after="40"/>
            </w:pPr>
            <w:r>
              <w:rPr>
                <w:color w:val="FFFFFF"/>
                <w:sz w:val="20"/>
                <w:szCs w:val="20"/>
              </w:rPr>
              <w:t>270,000+ total veteran deaths from suicide and overdose combined — nearly 38 times the combat death toll</w:t>
            </w:r>
          </w:p>
          <w:p w14:paraId="6FD8685A" w14:textId="77777777" w:rsidR="0008526D" w:rsidRDefault="005B73FD">
            <w:pPr>
              <w:pStyle w:val="ListParagraph"/>
              <w:numPr>
                <w:ilvl w:val="0"/>
                <w:numId w:val="2"/>
              </w:numPr>
              <w:spacing w:before="40" w:after="40"/>
            </w:pPr>
            <w:r>
              <w:rPr>
                <w:color w:val="FFFFFF"/>
                <w:sz w:val="20"/>
                <w:szCs w:val="20"/>
              </w:rPr>
              <w:t>17.6 veterans die by suicide every single day — the VA’s own number — and the trend is UPWARD year over year</w:t>
            </w:r>
          </w:p>
          <w:p w14:paraId="5C282D5E" w14:textId="77777777" w:rsidR="0008526D" w:rsidRDefault="005B73FD">
            <w:pPr>
              <w:pStyle w:val="ListParagraph"/>
              <w:numPr>
                <w:ilvl w:val="0"/>
                <w:numId w:val="2"/>
              </w:numPr>
              <w:spacing w:before="40" w:after="40"/>
            </w:pPr>
            <w:r>
              <w:rPr>
                <w:color w:val="FFFFFF"/>
                <w:sz w:val="20"/>
                <w:szCs w:val="20"/>
              </w:rPr>
              <w:t>The veteran population has DECREASED by 10% over the same decade — making the rising suicide rate even more catastrophic in real terms</w:t>
            </w:r>
          </w:p>
          <w:p w14:paraId="0C6165EA" w14:textId="27F76AC7" w:rsidR="0008526D" w:rsidRDefault="005B73FD">
            <w:pPr>
              <w:pStyle w:val="ListParagraph"/>
              <w:numPr>
                <w:ilvl w:val="0"/>
                <w:numId w:val="2"/>
              </w:numPr>
              <w:spacing w:before="40" w:after="40"/>
            </w:pPr>
            <w:r>
              <w:rPr>
                <w:color w:val="FFFFFF"/>
                <w:sz w:val="20"/>
                <w:szCs w:val="20"/>
              </w:rPr>
              <w:t xml:space="preserve">$5.375 billion spent by the U.S. Government on </w:t>
            </w:r>
            <w:r w:rsidR="00030C34">
              <w:rPr>
                <w:color w:val="FFFFFF"/>
                <w:sz w:val="20"/>
                <w:szCs w:val="20"/>
              </w:rPr>
              <w:t>S</w:t>
            </w:r>
            <w:r>
              <w:rPr>
                <w:color w:val="FFFFFF"/>
                <w:sz w:val="20"/>
                <w:szCs w:val="20"/>
              </w:rPr>
              <w:t xml:space="preserve">uicide </w:t>
            </w:r>
            <w:r w:rsidR="00030C34">
              <w:rPr>
                <w:color w:val="FFFFFF"/>
                <w:sz w:val="20"/>
                <w:szCs w:val="20"/>
              </w:rPr>
              <w:t>P</w:t>
            </w:r>
            <w:r>
              <w:rPr>
                <w:color w:val="FFFFFF"/>
                <w:sz w:val="20"/>
                <w:szCs w:val="20"/>
              </w:rPr>
              <w:t xml:space="preserve">revention over the last ten years — with </w:t>
            </w:r>
            <w:r w:rsidR="00646BEC">
              <w:rPr>
                <w:color w:val="FFFFFF"/>
                <w:sz w:val="20"/>
                <w:szCs w:val="20"/>
              </w:rPr>
              <w:t>little</w:t>
            </w:r>
            <w:r>
              <w:rPr>
                <w:color w:val="FFFFFF"/>
                <w:sz w:val="20"/>
                <w:szCs w:val="20"/>
              </w:rPr>
              <w:t xml:space="preserve"> improvement in outcomes</w:t>
            </w:r>
          </w:p>
          <w:p w14:paraId="0F8F71AA" w14:textId="29F6DD03" w:rsidR="0008526D" w:rsidRDefault="005B73FD">
            <w:pPr>
              <w:pStyle w:val="ListParagraph"/>
              <w:numPr>
                <w:ilvl w:val="0"/>
                <w:numId w:val="2"/>
              </w:numPr>
              <w:spacing w:before="40" w:after="40"/>
            </w:pPr>
            <w:r>
              <w:rPr>
                <w:color w:val="FFFFFF"/>
                <w:sz w:val="20"/>
                <w:szCs w:val="20"/>
              </w:rPr>
              <w:t>8</w:t>
            </w:r>
            <w:r w:rsidR="00646BEC">
              <w:rPr>
                <w:color w:val="FFFFFF"/>
                <w:sz w:val="20"/>
                <w:szCs w:val="20"/>
              </w:rPr>
              <w:t>77</w:t>
            </w:r>
            <w:r>
              <w:rPr>
                <w:color w:val="FFFFFF"/>
                <w:sz w:val="20"/>
                <w:szCs w:val="20"/>
              </w:rPr>
              <w:t xml:space="preserve">,000+ </w:t>
            </w:r>
            <w:r w:rsidR="00646BEC">
              <w:rPr>
                <w:color w:val="FFFFFF"/>
                <w:sz w:val="20"/>
                <w:szCs w:val="20"/>
              </w:rPr>
              <w:t>V</w:t>
            </w:r>
            <w:r>
              <w:rPr>
                <w:color w:val="FFFFFF"/>
                <w:sz w:val="20"/>
                <w:szCs w:val="20"/>
              </w:rPr>
              <w:t>eterans carry untreated brain wounds right now</w:t>
            </w:r>
          </w:p>
          <w:p w14:paraId="0D084E51" w14:textId="77777777" w:rsidR="0008526D" w:rsidRPr="00030C34" w:rsidRDefault="005B73FD">
            <w:pPr>
              <w:pStyle w:val="ListParagraph"/>
              <w:numPr>
                <w:ilvl w:val="0"/>
                <w:numId w:val="2"/>
              </w:numPr>
              <w:spacing w:before="40" w:after="40"/>
              <w:rPr>
                <w:color w:val="FFFFFF"/>
                <w:sz w:val="20"/>
                <w:szCs w:val="20"/>
              </w:rPr>
            </w:pPr>
            <w:r>
              <w:rPr>
                <w:color w:val="FFFFFF"/>
                <w:sz w:val="20"/>
                <w:szCs w:val="20"/>
              </w:rPr>
              <w:t>33,000+ brain-wounded veterans, athletes, first responders, and civilians have experienced enhanced quality of life through HBOT — many returning to work, school, and active duty, reclaiming a future with freedom to choose which the current, failed standard of care denied them</w:t>
            </w:r>
          </w:p>
          <w:p w14:paraId="6B435233" w14:textId="08C97B09" w:rsidR="00030C34" w:rsidRPr="00030C34" w:rsidRDefault="00030C34">
            <w:pPr>
              <w:pStyle w:val="ListParagraph"/>
              <w:numPr>
                <w:ilvl w:val="0"/>
                <w:numId w:val="2"/>
              </w:numPr>
              <w:spacing w:before="40" w:after="40"/>
              <w:rPr>
                <w:color w:val="FFFFFF"/>
                <w:sz w:val="20"/>
                <w:szCs w:val="20"/>
              </w:rPr>
            </w:pPr>
            <w:r w:rsidRPr="00030C34">
              <w:rPr>
                <w:color w:val="FFFFFF"/>
                <w:sz w:val="20"/>
                <w:szCs w:val="20"/>
              </w:rPr>
              <w:t>12,500+ Veterans have benefited from HBOT treatment for their TBI/PTSD</w:t>
            </w:r>
          </w:p>
          <w:p w14:paraId="12B13ED0" w14:textId="445BD831" w:rsidR="0008526D" w:rsidRDefault="005B73FD">
            <w:pPr>
              <w:pStyle w:val="ListParagraph"/>
              <w:numPr>
                <w:ilvl w:val="0"/>
                <w:numId w:val="2"/>
              </w:numPr>
              <w:spacing w:before="40" w:after="40"/>
            </w:pPr>
            <w:r>
              <w:rPr>
                <w:color w:val="FFFFFF"/>
                <w:sz w:val="20"/>
                <w:szCs w:val="20"/>
              </w:rPr>
              <w:t>180+ Coalition clinics delivering treatment across the country</w:t>
            </w:r>
            <w:r w:rsidR="00646BEC">
              <w:rPr>
                <w:color w:val="FFFFFF"/>
                <w:sz w:val="20"/>
                <w:szCs w:val="20"/>
              </w:rPr>
              <w:t>, many pro bono</w:t>
            </w:r>
          </w:p>
          <w:p w14:paraId="34C36CAF" w14:textId="77777777" w:rsidR="0008526D" w:rsidRDefault="005B73FD">
            <w:pPr>
              <w:pStyle w:val="ListParagraph"/>
              <w:numPr>
                <w:ilvl w:val="0"/>
                <w:numId w:val="2"/>
              </w:numPr>
              <w:spacing w:before="40" w:after="40"/>
            </w:pPr>
            <w:r>
              <w:rPr>
                <w:color w:val="FFFFFF"/>
                <w:sz w:val="20"/>
                <w:szCs w:val="20"/>
              </w:rPr>
              <w:t>28 peer-reviewed studies confirming HBOT safety and efficacy for brain wounds</w:t>
            </w:r>
          </w:p>
          <w:p w14:paraId="482D351D" w14:textId="77777777" w:rsidR="0008526D" w:rsidRDefault="005B73FD">
            <w:pPr>
              <w:pStyle w:val="ListParagraph"/>
              <w:numPr>
                <w:ilvl w:val="0"/>
                <w:numId w:val="2"/>
              </w:numPr>
              <w:spacing w:before="40" w:after="40"/>
            </w:pPr>
            <w:r>
              <w:rPr>
                <w:color w:val="FFFFFF"/>
                <w:sz w:val="20"/>
                <w:szCs w:val="20"/>
              </w:rPr>
              <w:t>85% recovery rate for mild-to-moderate TBI</w:t>
            </w:r>
          </w:p>
          <w:p w14:paraId="656DC6D5" w14:textId="0EE39469" w:rsidR="00030C34" w:rsidRPr="00080BFF" w:rsidRDefault="00080BFF">
            <w:pPr>
              <w:pStyle w:val="ListParagraph"/>
              <w:numPr>
                <w:ilvl w:val="0"/>
                <w:numId w:val="2"/>
              </w:numPr>
              <w:spacing w:before="40" w:after="40"/>
            </w:pPr>
            <w:r w:rsidRPr="00080BFF">
              <w:rPr>
                <w:color w:val="FFFFFF"/>
                <w:sz w:val="20"/>
                <w:szCs w:val="20"/>
              </w:rPr>
              <w:t>10 Secretaries of the Veterans Administration</w:t>
            </w:r>
            <w:r>
              <w:rPr>
                <w:color w:val="FFFFFF"/>
                <w:sz w:val="20"/>
                <w:szCs w:val="20"/>
              </w:rPr>
              <w:t xml:space="preserve"> over 25 years</w:t>
            </w:r>
            <w:r w:rsidRPr="00080BFF">
              <w:rPr>
                <w:color w:val="FFFFFF"/>
                <w:sz w:val="20"/>
                <w:szCs w:val="20"/>
              </w:rPr>
              <w:t xml:space="preserve"> have been informed about the science</w:t>
            </w:r>
            <w:r>
              <w:rPr>
                <w:color w:val="FFFFFF"/>
                <w:sz w:val="20"/>
                <w:szCs w:val="20"/>
              </w:rPr>
              <w:t xml:space="preserve">, safety, and efficacy </w:t>
            </w:r>
            <w:r w:rsidRPr="00080BFF">
              <w:rPr>
                <w:color w:val="FFFFFF"/>
                <w:sz w:val="20"/>
                <w:szCs w:val="20"/>
              </w:rPr>
              <w:t>of HBOT and still the institution</w:t>
            </w:r>
            <w:r>
              <w:rPr>
                <w:color w:val="FFFFFF"/>
                <w:sz w:val="20"/>
                <w:szCs w:val="20"/>
              </w:rPr>
              <w:t xml:space="preserve"> refuses to offer it or even inform Veterans about its availability</w:t>
            </w:r>
          </w:p>
          <w:p w14:paraId="7F29B811" w14:textId="77777777" w:rsidR="00080BFF" w:rsidRPr="00080BFF" w:rsidRDefault="00080BFF">
            <w:pPr>
              <w:pStyle w:val="ListParagraph"/>
              <w:numPr>
                <w:ilvl w:val="0"/>
                <w:numId w:val="2"/>
              </w:numPr>
              <w:spacing w:before="40" w:after="40"/>
            </w:pPr>
            <w:r>
              <w:rPr>
                <w:color w:val="FFFFFF"/>
                <w:sz w:val="20"/>
                <w:szCs w:val="20"/>
              </w:rPr>
              <w:t xml:space="preserve">Hundreds of drugs, devices, processes, computer programs and other interventions by DOD/VA/medicine DO NOT TREAT THE WOUND TO THE BRAIN, and ALL are used off label since none have been approved by the FDA </w:t>
            </w:r>
            <w:proofErr w:type="gramStart"/>
            <w:r>
              <w:rPr>
                <w:color w:val="FFFFFF"/>
                <w:sz w:val="20"/>
                <w:szCs w:val="20"/>
              </w:rPr>
              <w:t>for  TBI</w:t>
            </w:r>
            <w:proofErr w:type="gramEnd"/>
            <w:r>
              <w:rPr>
                <w:color w:val="FFFFFF"/>
                <w:sz w:val="20"/>
                <w:szCs w:val="20"/>
              </w:rPr>
              <w:t xml:space="preserve">, PTSD, Concussion, BLAST, or post concussive syndrome or polytrauma. None of the hundreds of drugs prescribed by the VA/DOD are approved by the FDA for brain wounds, and over a dozen warn of suicidal ideation. </w:t>
            </w:r>
          </w:p>
          <w:p w14:paraId="5EB12C20" w14:textId="23AF2CEB" w:rsidR="00080BFF" w:rsidRPr="00030C34" w:rsidRDefault="00080BFF" w:rsidP="00080BFF">
            <w:pPr>
              <w:pStyle w:val="ListParagraph"/>
              <w:numPr>
                <w:ilvl w:val="0"/>
                <w:numId w:val="2"/>
              </w:numPr>
              <w:spacing w:before="40" w:after="40"/>
            </w:pPr>
            <w:r>
              <w:rPr>
                <w:color w:val="FFFFFF"/>
                <w:sz w:val="20"/>
                <w:szCs w:val="20"/>
              </w:rPr>
              <w:t>Less than ½ of 1% — The ROI for the cost of HBOT treatment for 877,450 Veterans over a 40-year lifetime vs. the lifetime cost of no treatment</w:t>
            </w:r>
            <w:r w:rsidR="00A73495">
              <w:rPr>
                <w:color w:val="FFFFFF"/>
                <w:sz w:val="20"/>
                <w:szCs w:val="20"/>
              </w:rPr>
              <w:t>. Untreated costs exceed $4.7 Trillion.</w:t>
            </w:r>
          </w:p>
          <w:p w14:paraId="095B7494" w14:textId="777AD74A" w:rsidR="00080BFF" w:rsidRDefault="00080BFF" w:rsidP="00080BFF">
            <w:pPr>
              <w:pStyle w:val="ListParagraph"/>
              <w:spacing w:before="40" w:after="40"/>
              <w:ind w:left="720"/>
            </w:pPr>
          </w:p>
        </w:tc>
      </w:tr>
    </w:tbl>
    <w:p w14:paraId="471A04B1" w14:textId="77777777" w:rsidR="00A73495" w:rsidRDefault="00A73495"/>
    <w:p w14:paraId="4A9FFF1F" w14:textId="6372BCB8" w:rsidR="00836A74" w:rsidRPr="00836A74" w:rsidRDefault="00A73495" w:rsidP="00836A74">
      <w:pPr>
        <w:pStyle w:val="Heading2"/>
        <w:rPr>
          <w:rFonts w:ascii="Times New Roman" w:eastAsia="Times New Roman" w:hAnsi="Times New Roman" w:cs="Times New Roman"/>
          <w:b w:val="0"/>
          <w:bCs w:val="0"/>
          <w:color w:val="auto"/>
          <w:sz w:val="24"/>
          <w:szCs w:val="24"/>
        </w:rPr>
      </w:pPr>
      <w:r w:rsidRPr="00836A74">
        <w:rPr>
          <w:rFonts w:ascii="Times New Roman" w:eastAsia="Times New Roman" w:hAnsi="Times New Roman" w:cs="Times New Roman"/>
          <w:b w:val="0"/>
          <w:bCs w:val="0"/>
          <w:color w:val="auto"/>
          <w:sz w:val="24"/>
          <w:szCs w:val="24"/>
        </w:rPr>
        <w:t>NOTE: Of equal importance to the Master Evidence Block is the matter of Informed Consent. The VA and DOD are legally and ethically required to inform patients about treatments that are available to them</w:t>
      </w:r>
      <w:r w:rsidR="00836A74" w:rsidRPr="00836A74">
        <w:rPr>
          <w:rFonts w:ascii="Times New Roman" w:eastAsia="Times New Roman" w:hAnsi="Times New Roman" w:cs="Times New Roman"/>
          <w:b w:val="0"/>
          <w:bCs w:val="0"/>
          <w:color w:val="auto"/>
          <w:sz w:val="24"/>
          <w:szCs w:val="24"/>
        </w:rPr>
        <w:t>. The VA</w:t>
      </w:r>
      <w:r w:rsidR="00836A74">
        <w:rPr>
          <w:rFonts w:ascii="Times New Roman" w:eastAsia="Times New Roman" w:hAnsi="Times New Roman" w:cs="Times New Roman"/>
          <w:b w:val="0"/>
          <w:bCs w:val="0"/>
          <w:color w:val="auto"/>
          <w:sz w:val="24"/>
          <w:szCs w:val="24"/>
        </w:rPr>
        <w:t xml:space="preserve"> has an</w:t>
      </w:r>
      <w:r w:rsidR="00836A74" w:rsidRPr="00836A74">
        <w:rPr>
          <w:rFonts w:ascii="Times New Roman" w:eastAsia="Times New Roman" w:hAnsi="Times New Roman" w:cs="Times New Roman"/>
          <w:b w:val="0"/>
          <w:bCs w:val="0"/>
          <w:color w:val="auto"/>
          <w:sz w:val="24"/>
          <w:szCs w:val="24"/>
        </w:rPr>
        <w:t xml:space="preserve"> Obligation to Disclose Alternatives</w:t>
      </w:r>
      <w:r w:rsidR="00836A74">
        <w:rPr>
          <w:rFonts w:ascii="Times New Roman" w:eastAsia="Times New Roman" w:hAnsi="Times New Roman" w:cs="Times New Roman"/>
          <w:b w:val="0"/>
          <w:bCs w:val="0"/>
          <w:color w:val="auto"/>
          <w:sz w:val="24"/>
          <w:szCs w:val="24"/>
        </w:rPr>
        <w:t xml:space="preserve">. </w:t>
      </w:r>
      <w:r w:rsidR="00836A74" w:rsidRPr="00836A74">
        <w:rPr>
          <w:rFonts w:ascii="Times New Roman" w:eastAsia="Times New Roman" w:hAnsi="Times New Roman" w:cs="Times New Roman"/>
          <w:b w:val="0"/>
          <w:bCs w:val="0"/>
          <w:color w:val="auto"/>
          <w:sz w:val="24"/>
          <w:szCs w:val="24"/>
        </w:rPr>
        <w:t xml:space="preserve">If a "reasonable" veteran suffering from Traumatic Brain Injury (TBI) or PTSD would want to know about HBOT—even </w:t>
      </w:r>
      <w:r w:rsidR="00836A74" w:rsidRPr="00836A74">
        <w:rPr>
          <w:rFonts w:ascii="Times New Roman" w:eastAsia="Times New Roman" w:hAnsi="Times New Roman" w:cs="Times New Roman"/>
          <w:b w:val="0"/>
          <w:bCs w:val="0"/>
          <w:color w:val="auto"/>
          <w:sz w:val="24"/>
          <w:szCs w:val="24"/>
        </w:rPr>
        <w:lastRenderedPageBreak/>
        <w:t>if the VA considers it "off-label" or "experimental"—the doctrine suggests the physician should disclose it as a potential alternative.</w:t>
      </w:r>
    </w:p>
    <w:p w14:paraId="770B3774" w14:textId="77777777" w:rsidR="00836A74" w:rsidRPr="00836A74" w:rsidRDefault="00836A74" w:rsidP="00836A74">
      <w:pPr>
        <w:numPr>
          <w:ilvl w:val="0"/>
          <w:numId w:val="3"/>
        </w:numPr>
        <w:spacing w:before="100" w:beforeAutospacing="1" w:after="100" w:afterAutospacing="1"/>
        <w:rPr>
          <w:rFonts w:ascii="Times New Roman" w:eastAsia="Times New Roman" w:hAnsi="Times New Roman" w:cs="Times New Roman"/>
          <w:sz w:val="24"/>
          <w:szCs w:val="24"/>
        </w:rPr>
      </w:pPr>
      <w:r w:rsidRPr="00836A74">
        <w:rPr>
          <w:rFonts w:ascii="Times New Roman" w:eastAsia="Times New Roman" w:hAnsi="Times New Roman" w:cs="Times New Roman"/>
          <w:sz w:val="24"/>
          <w:szCs w:val="24"/>
        </w:rPr>
        <w:t>Professional Judgment vs. Disclosure: While a doctor is not required to recommend a treatment they believe is ineffective, they are generally required to disclose its existence if it is a recognized alternative in the wider medical community.</w:t>
      </w:r>
    </w:p>
    <w:p w14:paraId="0BD6A181" w14:textId="045B4C43" w:rsidR="0008526D" w:rsidRDefault="005B73FD">
      <w:r>
        <w:br w:type="page"/>
      </w:r>
    </w:p>
    <w:p w14:paraId="43FE7FB8" w14:textId="77777777" w:rsidR="0008526D" w:rsidRDefault="005B73FD">
      <w:pPr>
        <w:pStyle w:val="Heading1"/>
      </w:pPr>
      <w:r>
        <w:lastRenderedPageBreak/>
        <w:t>The Strategic Imperative</w:t>
      </w:r>
    </w:p>
    <w:p w14:paraId="157695FB" w14:textId="77777777" w:rsidR="0008526D" w:rsidRDefault="0008526D">
      <w:pPr>
        <w:pBdr>
          <w:bottom w:val="single" w:sz="6" w:space="1" w:color="C0392B"/>
        </w:pBdr>
        <w:spacing w:before="120" w:after="120"/>
      </w:pPr>
    </w:p>
    <w:p w14:paraId="01647363" w14:textId="77777777" w:rsidR="0008526D" w:rsidRDefault="005B73FD">
      <w:pPr>
        <w:spacing w:before="60" w:after="60"/>
      </w:pPr>
      <w:r>
        <w:t>This is not a marketing problem. This is a public health emergency with a known solution being suppressed by institutional inertia and active resistance. The strategy must be built around that truth.</w:t>
      </w:r>
    </w:p>
    <w:p w14:paraId="05AB4F19"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EA6C27" w14:paraId="2B7DA399" w14:textId="77777777">
        <w:tc>
          <w:tcPr>
            <w:tcW w:w="3500" w:type="dxa"/>
            <w:shd w:val="clear" w:color="auto" w:fill="1B3A5C"/>
            <w:tcMar>
              <w:top w:w="80" w:type="dxa"/>
              <w:left w:w="120" w:type="dxa"/>
              <w:bottom w:w="80" w:type="dxa"/>
              <w:right w:w="120" w:type="dxa"/>
            </w:tcMar>
          </w:tcPr>
          <w:p w14:paraId="1806130E" w14:textId="77777777" w:rsidR="0008526D" w:rsidRDefault="005B73FD">
            <w:r>
              <w:rPr>
                <w:b/>
                <w:bCs/>
                <w:color w:val="FFFFFF"/>
                <w:sz w:val="20"/>
                <w:szCs w:val="20"/>
              </w:rPr>
              <w:t>Strategic Asset</w:t>
            </w:r>
          </w:p>
        </w:tc>
        <w:tc>
          <w:tcPr>
            <w:tcW w:w="5860" w:type="dxa"/>
            <w:shd w:val="clear" w:color="auto" w:fill="1B3A5C"/>
            <w:tcMar>
              <w:top w:w="80" w:type="dxa"/>
              <w:left w:w="120" w:type="dxa"/>
              <w:bottom w:w="80" w:type="dxa"/>
              <w:right w:w="120" w:type="dxa"/>
            </w:tcMar>
          </w:tcPr>
          <w:p w14:paraId="3C15BC10" w14:textId="77777777" w:rsidR="0008526D" w:rsidRDefault="005B73FD">
            <w:r>
              <w:rPr>
                <w:b/>
                <w:bCs/>
                <w:color w:val="FFFFFF"/>
                <w:sz w:val="20"/>
                <w:szCs w:val="20"/>
              </w:rPr>
              <w:t>What It Means</w:t>
            </w:r>
          </w:p>
        </w:tc>
      </w:tr>
      <w:tr w:rsidR="00EA6C27" w14:paraId="4AD8E473" w14:textId="77777777">
        <w:tc>
          <w:tcPr>
            <w:tcW w:w="3500" w:type="dxa"/>
            <w:shd w:val="clear" w:color="auto" w:fill="FFFFFF"/>
            <w:tcMar>
              <w:top w:w="80" w:type="dxa"/>
              <w:left w:w="120" w:type="dxa"/>
              <w:bottom w:w="80" w:type="dxa"/>
              <w:right w:w="120" w:type="dxa"/>
            </w:tcMar>
          </w:tcPr>
          <w:p w14:paraId="2E3392EC" w14:textId="77777777" w:rsidR="0008526D" w:rsidRDefault="005B73FD">
            <w:r>
              <w:rPr>
                <w:sz w:val="20"/>
                <w:szCs w:val="20"/>
              </w:rPr>
              <w:t>The science is definitive</w:t>
            </w:r>
          </w:p>
        </w:tc>
        <w:tc>
          <w:tcPr>
            <w:tcW w:w="5860" w:type="dxa"/>
            <w:shd w:val="clear" w:color="auto" w:fill="FFFFFF"/>
            <w:tcMar>
              <w:top w:w="80" w:type="dxa"/>
              <w:left w:w="120" w:type="dxa"/>
              <w:bottom w:w="80" w:type="dxa"/>
              <w:right w:w="120" w:type="dxa"/>
            </w:tcMar>
          </w:tcPr>
          <w:p w14:paraId="0B982601" w14:textId="670FAD45" w:rsidR="0008526D" w:rsidRDefault="005B73FD">
            <w:r>
              <w:rPr>
                <w:sz w:val="20"/>
                <w:szCs w:val="20"/>
              </w:rPr>
              <w:t>28 peer-reviewed studies</w:t>
            </w:r>
          </w:p>
        </w:tc>
      </w:tr>
      <w:tr w:rsidR="00EA6C27" w14:paraId="6C81878F" w14:textId="77777777">
        <w:tc>
          <w:tcPr>
            <w:tcW w:w="3500" w:type="dxa"/>
            <w:shd w:val="clear" w:color="auto" w:fill="F2F2F2"/>
            <w:tcMar>
              <w:top w:w="80" w:type="dxa"/>
              <w:left w:w="120" w:type="dxa"/>
              <w:bottom w:w="80" w:type="dxa"/>
              <w:right w:w="120" w:type="dxa"/>
            </w:tcMar>
          </w:tcPr>
          <w:p w14:paraId="1F3E5888" w14:textId="77777777" w:rsidR="0008526D" w:rsidRDefault="005B73FD">
            <w:r>
              <w:rPr>
                <w:sz w:val="20"/>
                <w:szCs w:val="20"/>
              </w:rPr>
              <w:t>The economics are undeniable</w:t>
            </w:r>
          </w:p>
        </w:tc>
        <w:tc>
          <w:tcPr>
            <w:tcW w:w="5860" w:type="dxa"/>
            <w:shd w:val="clear" w:color="auto" w:fill="F2F2F2"/>
            <w:tcMar>
              <w:top w:w="80" w:type="dxa"/>
              <w:left w:w="120" w:type="dxa"/>
              <w:bottom w:w="80" w:type="dxa"/>
              <w:right w:w="120" w:type="dxa"/>
            </w:tcMar>
          </w:tcPr>
          <w:p w14:paraId="35D710DB" w14:textId="77777777" w:rsidR="0008526D" w:rsidRDefault="005B73FD">
            <w:r>
              <w:rPr>
                <w:sz w:val="20"/>
                <w:szCs w:val="20"/>
              </w:rPr>
              <w:t xml:space="preserve">HBOT costs less than </w:t>
            </w:r>
            <w:proofErr w:type="gramStart"/>
            <w:r>
              <w:rPr>
                <w:sz w:val="20"/>
                <w:szCs w:val="20"/>
              </w:rPr>
              <w:t>½ of 1</w:t>
            </w:r>
            <w:proofErr w:type="gramEnd"/>
            <w:r>
              <w:rPr>
                <w:sz w:val="20"/>
                <w:szCs w:val="20"/>
              </w:rPr>
              <w:t>% of lifetime costs of NOT treating</w:t>
            </w:r>
          </w:p>
        </w:tc>
      </w:tr>
      <w:tr w:rsidR="00EA6C27" w14:paraId="1DA5A629" w14:textId="77777777">
        <w:tc>
          <w:tcPr>
            <w:tcW w:w="3500" w:type="dxa"/>
            <w:shd w:val="clear" w:color="auto" w:fill="FFFFFF"/>
            <w:tcMar>
              <w:top w:w="80" w:type="dxa"/>
              <w:left w:w="120" w:type="dxa"/>
              <w:bottom w:w="80" w:type="dxa"/>
              <w:right w:w="120" w:type="dxa"/>
            </w:tcMar>
          </w:tcPr>
          <w:p w14:paraId="3B627086" w14:textId="77777777" w:rsidR="0008526D" w:rsidRDefault="005B73FD">
            <w:r>
              <w:rPr>
                <w:sz w:val="20"/>
                <w:szCs w:val="20"/>
              </w:rPr>
              <w:t>The outcomes are proven</w:t>
            </w:r>
          </w:p>
        </w:tc>
        <w:tc>
          <w:tcPr>
            <w:tcW w:w="5860" w:type="dxa"/>
            <w:shd w:val="clear" w:color="auto" w:fill="FFFFFF"/>
            <w:tcMar>
              <w:top w:w="80" w:type="dxa"/>
              <w:left w:w="120" w:type="dxa"/>
              <w:bottom w:w="80" w:type="dxa"/>
              <w:right w:w="120" w:type="dxa"/>
            </w:tcMar>
          </w:tcPr>
          <w:p w14:paraId="4A83A6C3" w14:textId="78149304" w:rsidR="0008526D" w:rsidRDefault="005B73FD">
            <w:r>
              <w:rPr>
                <w:sz w:val="20"/>
                <w:szCs w:val="20"/>
              </w:rPr>
              <w:t>85%</w:t>
            </w:r>
            <w:proofErr w:type="gramStart"/>
            <w:r w:rsidR="00474694" w:rsidRPr="00474694">
              <w:rPr>
                <w:b/>
                <w:bCs/>
                <w:sz w:val="20"/>
                <w:szCs w:val="20"/>
                <w:vertAlign w:val="superscript"/>
              </w:rPr>
              <w:t>+</w:t>
            </w:r>
            <w:r w:rsidRPr="00474694">
              <w:rPr>
                <w:b/>
                <w:bCs/>
                <w:sz w:val="20"/>
                <w:szCs w:val="20"/>
                <w:vertAlign w:val="superscript"/>
              </w:rPr>
              <w:t xml:space="preserve"> </w:t>
            </w:r>
            <w:r>
              <w:rPr>
                <w:sz w:val="20"/>
                <w:szCs w:val="20"/>
              </w:rPr>
              <w:t xml:space="preserve"> </w:t>
            </w:r>
            <w:r w:rsidR="00474694">
              <w:rPr>
                <w:sz w:val="20"/>
                <w:szCs w:val="20"/>
              </w:rPr>
              <w:t>success</w:t>
            </w:r>
            <w:proofErr w:type="gramEnd"/>
            <w:r w:rsidR="00474694">
              <w:rPr>
                <w:sz w:val="20"/>
                <w:szCs w:val="20"/>
              </w:rPr>
              <w:t xml:space="preserve"> r</w:t>
            </w:r>
            <w:r>
              <w:rPr>
                <w:sz w:val="20"/>
                <w:szCs w:val="20"/>
              </w:rPr>
              <w:t>ate; 33,000</w:t>
            </w:r>
            <w:r w:rsidRPr="00474694">
              <w:rPr>
                <w:b/>
                <w:bCs/>
                <w:sz w:val="20"/>
                <w:szCs w:val="20"/>
                <w:vertAlign w:val="superscript"/>
              </w:rPr>
              <w:t>+</w:t>
            </w:r>
            <w:r>
              <w:rPr>
                <w:sz w:val="20"/>
                <w:szCs w:val="20"/>
              </w:rPr>
              <w:t xml:space="preserve"> lives reclaimed</w:t>
            </w:r>
          </w:p>
        </w:tc>
      </w:tr>
      <w:tr w:rsidR="00EA6C27" w14:paraId="2AB1EFE6" w14:textId="77777777">
        <w:tc>
          <w:tcPr>
            <w:tcW w:w="3500" w:type="dxa"/>
            <w:shd w:val="clear" w:color="auto" w:fill="F2F2F2"/>
            <w:tcMar>
              <w:top w:w="80" w:type="dxa"/>
              <w:left w:w="120" w:type="dxa"/>
              <w:bottom w:w="80" w:type="dxa"/>
              <w:right w:w="120" w:type="dxa"/>
            </w:tcMar>
          </w:tcPr>
          <w:p w14:paraId="43B0B446" w14:textId="77777777" w:rsidR="0008526D" w:rsidRDefault="005B73FD">
            <w:r>
              <w:rPr>
                <w:sz w:val="20"/>
                <w:szCs w:val="20"/>
              </w:rPr>
              <w:t>The injustice is documented</w:t>
            </w:r>
          </w:p>
        </w:tc>
        <w:tc>
          <w:tcPr>
            <w:tcW w:w="5860" w:type="dxa"/>
            <w:shd w:val="clear" w:color="auto" w:fill="F2F2F2"/>
            <w:tcMar>
              <w:top w:w="80" w:type="dxa"/>
              <w:left w:w="120" w:type="dxa"/>
              <w:bottom w:w="80" w:type="dxa"/>
              <w:right w:w="120" w:type="dxa"/>
            </w:tcMar>
          </w:tcPr>
          <w:p w14:paraId="6D00B280" w14:textId="77777777" w:rsidR="0008526D" w:rsidRDefault="005B73FD">
            <w:r>
              <w:rPr>
                <w:sz w:val="20"/>
                <w:szCs w:val="20"/>
              </w:rPr>
              <w:t>$5.375B spent, suicides rising, veteran population falling</w:t>
            </w:r>
          </w:p>
        </w:tc>
      </w:tr>
    </w:tbl>
    <w:p w14:paraId="20F621EB" w14:textId="77777777" w:rsidR="0008526D" w:rsidRDefault="0008526D"/>
    <w:p w14:paraId="1D800419" w14:textId="36FCB3DA" w:rsidR="0008526D" w:rsidRDefault="005B73FD">
      <w:pPr>
        <w:pBdr>
          <w:left w:val="single" w:sz="6" w:space="10" w:color="C0392B"/>
        </w:pBdr>
        <w:spacing w:before="120" w:after="120"/>
        <w:ind w:left="720" w:right="720"/>
      </w:pPr>
      <w:r>
        <w:rPr>
          <w:i/>
          <w:iCs/>
          <w:color w:val="1B3A5C"/>
        </w:rPr>
        <w:t>We have the science. We have the outcomes. We have the economics. What we need is</w:t>
      </w:r>
      <w:r w:rsidR="00474694">
        <w:rPr>
          <w:i/>
          <w:iCs/>
          <w:color w:val="1B3A5C"/>
        </w:rPr>
        <w:t xml:space="preserve"> </w:t>
      </w:r>
      <w:proofErr w:type="gramStart"/>
      <w:r w:rsidR="00474694">
        <w:rPr>
          <w:i/>
          <w:iCs/>
          <w:color w:val="1B3A5C"/>
        </w:rPr>
        <w:t>Veteran</w:t>
      </w:r>
      <w:proofErr w:type="gramEnd"/>
      <w:r w:rsidR="00474694">
        <w:rPr>
          <w:i/>
          <w:iCs/>
          <w:color w:val="1B3A5C"/>
        </w:rPr>
        <w:t xml:space="preserve"> and</w:t>
      </w:r>
      <w:r>
        <w:rPr>
          <w:i/>
          <w:iCs/>
          <w:color w:val="1B3A5C"/>
        </w:rPr>
        <w:t xml:space="preserve"> the public will to demand that America keeps its promise to those it sent into harm’s way.</w:t>
      </w:r>
    </w:p>
    <w:p w14:paraId="5329F0BF" w14:textId="77777777" w:rsidR="0008526D" w:rsidRDefault="005B73FD">
      <w:r>
        <w:br w:type="page"/>
      </w:r>
    </w:p>
    <w:p w14:paraId="0B05BC09" w14:textId="77777777" w:rsidR="0008526D" w:rsidRDefault="005B73FD">
      <w:pPr>
        <w:pStyle w:val="Heading1"/>
      </w:pPr>
      <w:r>
        <w:lastRenderedPageBreak/>
        <w:t>The Defining Statistical Indictment</w:t>
      </w:r>
    </w:p>
    <w:p w14:paraId="760B6747" w14:textId="77777777" w:rsidR="0008526D" w:rsidRDefault="005B73FD">
      <w:pPr>
        <w:spacing w:before="60" w:after="60"/>
      </w:pPr>
      <w:r>
        <w:t>These numbers must appear together in every public-facing communication. They constitute the single most powerful argument in the TreatNOW arsenal.</w:t>
      </w:r>
    </w:p>
    <w:p w14:paraId="2E860FF9" w14:textId="77777777" w:rsidR="0008526D" w:rsidRDefault="0008526D"/>
    <w:p w14:paraId="681F7CA0" w14:textId="3CC537F4" w:rsidR="0008526D" w:rsidRDefault="005B73FD">
      <w:pPr>
        <w:pStyle w:val="Heading3"/>
      </w:pPr>
      <w:r>
        <w:t>The T</w:t>
      </w:r>
      <w:r w:rsidR="00474694">
        <w:t>hree</w:t>
      </w:r>
      <w:r>
        <w:t xml:space="preserve"> Wars — On the Battlefield and At Home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3860"/>
      </w:tblGrid>
      <w:tr w:rsidR="00EA6C27" w14:paraId="343DD697" w14:textId="77777777">
        <w:tc>
          <w:tcPr>
            <w:tcW w:w="5500" w:type="dxa"/>
            <w:shd w:val="clear" w:color="auto" w:fill="1B3A5C"/>
            <w:tcMar>
              <w:top w:w="80" w:type="dxa"/>
              <w:left w:w="120" w:type="dxa"/>
              <w:bottom w:w="80" w:type="dxa"/>
              <w:right w:w="120" w:type="dxa"/>
            </w:tcMar>
          </w:tcPr>
          <w:p w14:paraId="1AFCF6AB" w14:textId="77777777" w:rsidR="0008526D" w:rsidRDefault="005B73FD">
            <w:r>
              <w:rPr>
                <w:b/>
                <w:bCs/>
                <w:color w:val="FFFFFF"/>
                <w:sz w:val="20"/>
                <w:szCs w:val="20"/>
              </w:rPr>
              <w:t>Metric</w:t>
            </w:r>
          </w:p>
        </w:tc>
        <w:tc>
          <w:tcPr>
            <w:tcW w:w="3860" w:type="dxa"/>
            <w:shd w:val="clear" w:color="auto" w:fill="1B3A5C"/>
            <w:tcMar>
              <w:top w:w="80" w:type="dxa"/>
              <w:left w:w="120" w:type="dxa"/>
              <w:bottom w:w="80" w:type="dxa"/>
              <w:right w:w="120" w:type="dxa"/>
            </w:tcMar>
          </w:tcPr>
          <w:p w14:paraId="758FD137" w14:textId="77777777" w:rsidR="0008526D" w:rsidRDefault="005B73FD">
            <w:r>
              <w:rPr>
                <w:b/>
                <w:bCs/>
                <w:color w:val="FFFFFF"/>
                <w:sz w:val="20"/>
                <w:szCs w:val="20"/>
              </w:rPr>
              <w:t>Number</w:t>
            </w:r>
          </w:p>
        </w:tc>
      </w:tr>
      <w:tr w:rsidR="00EA6C27" w14:paraId="0F926346" w14:textId="77777777">
        <w:tc>
          <w:tcPr>
            <w:tcW w:w="5500" w:type="dxa"/>
            <w:shd w:val="clear" w:color="auto" w:fill="FFFFFF"/>
            <w:tcMar>
              <w:top w:w="80" w:type="dxa"/>
              <w:left w:w="120" w:type="dxa"/>
              <w:bottom w:w="80" w:type="dxa"/>
              <w:right w:w="120" w:type="dxa"/>
            </w:tcMar>
          </w:tcPr>
          <w:p w14:paraId="70174719" w14:textId="77777777" w:rsidR="0008526D" w:rsidRDefault="005B73FD">
            <w:pPr>
              <w:rPr>
                <w:sz w:val="20"/>
                <w:szCs w:val="20"/>
              </w:rPr>
            </w:pPr>
            <w:r>
              <w:rPr>
                <w:sz w:val="20"/>
                <w:szCs w:val="20"/>
              </w:rPr>
              <w:t>U.S. service members killed in action — Iraq &amp; Afghanistan</w:t>
            </w:r>
          </w:p>
          <w:p w14:paraId="7FFE80DC" w14:textId="228EB282" w:rsidR="00474694" w:rsidRDefault="00474694">
            <w:r w:rsidRPr="00474694">
              <w:rPr>
                <w:sz w:val="20"/>
                <w:szCs w:val="20"/>
              </w:rPr>
              <w:t>Iran: 15-20</w:t>
            </w:r>
          </w:p>
        </w:tc>
        <w:tc>
          <w:tcPr>
            <w:tcW w:w="3860" w:type="dxa"/>
            <w:shd w:val="clear" w:color="auto" w:fill="FFFFFF"/>
            <w:tcMar>
              <w:top w:w="80" w:type="dxa"/>
              <w:left w:w="120" w:type="dxa"/>
              <w:bottom w:w="80" w:type="dxa"/>
              <w:right w:w="120" w:type="dxa"/>
            </w:tcMar>
          </w:tcPr>
          <w:p w14:paraId="61A27127" w14:textId="77777777" w:rsidR="0008526D" w:rsidRDefault="005B73FD">
            <w:r>
              <w:rPr>
                <w:sz w:val="20"/>
                <w:szCs w:val="20"/>
              </w:rPr>
              <w:t>~7,085</w:t>
            </w:r>
          </w:p>
        </w:tc>
      </w:tr>
      <w:tr w:rsidR="00EA6C27" w14:paraId="0C3612CE" w14:textId="77777777">
        <w:tc>
          <w:tcPr>
            <w:tcW w:w="5500" w:type="dxa"/>
            <w:shd w:val="clear" w:color="auto" w:fill="F2F2F2"/>
            <w:tcMar>
              <w:top w:w="80" w:type="dxa"/>
              <w:left w:w="120" w:type="dxa"/>
              <w:bottom w:w="80" w:type="dxa"/>
              <w:right w:w="120" w:type="dxa"/>
            </w:tcMar>
          </w:tcPr>
          <w:p w14:paraId="7B698032" w14:textId="77777777" w:rsidR="0008526D" w:rsidRDefault="005B73FD">
            <w:pPr>
              <w:rPr>
                <w:sz w:val="20"/>
                <w:szCs w:val="20"/>
              </w:rPr>
            </w:pPr>
            <w:r>
              <w:rPr>
                <w:sz w:val="20"/>
                <w:szCs w:val="20"/>
              </w:rPr>
              <w:t>U.S. service members wounded in action</w:t>
            </w:r>
          </w:p>
          <w:p w14:paraId="2165C5E9" w14:textId="17054068" w:rsidR="00474694" w:rsidRDefault="00474694">
            <w:r w:rsidRPr="00474694">
              <w:rPr>
                <w:sz w:val="20"/>
                <w:szCs w:val="20"/>
              </w:rPr>
              <w:t>IRAN: 300+</w:t>
            </w:r>
          </w:p>
        </w:tc>
        <w:tc>
          <w:tcPr>
            <w:tcW w:w="3860" w:type="dxa"/>
            <w:shd w:val="clear" w:color="auto" w:fill="F2F2F2"/>
            <w:tcMar>
              <w:top w:w="80" w:type="dxa"/>
              <w:left w:w="120" w:type="dxa"/>
              <w:bottom w:w="80" w:type="dxa"/>
              <w:right w:w="120" w:type="dxa"/>
            </w:tcMar>
          </w:tcPr>
          <w:p w14:paraId="58664526" w14:textId="29FF11B8" w:rsidR="00474694" w:rsidRPr="00474694" w:rsidRDefault="005B73FD">
            <w:pPr>
              <w:rPr>
                <w:sz w:val="20"/>
                <w:szCs w:val="20"/>
              </w:rPr>
            </w:pPr>
            <w:r>
              <w:rPr>
                <w:sz w:val="20"/>
                <w:szCs w:val="20"/>
              </w:rPr>
              <w:t>~53,000</w:t>
            </w:r>
          </w:p>
        </w:tc>
      </w:tr>
      <w:tr w:rsidR="00EA6C27" w14:paraId="60430726" w14:textId="77777777">
        <w:tc>
          <w:tcPr>
            <w:tcW w:w="5500" w:type="dxa"/>
            <w:shd w:val="clear" w:color="auto" w:fill="FFFFFF"/>
            <w:tcMar>
              <w:top w:w="80" w:type="dxa"/>
              <w:left w:w="120" w:type="dxa"/>
              <w:bottom w:w="80" w:type="dxa"/>
              <w:right w:w="120" w:type="dxa"/>
            </w:tcMar>
          </w:tcPr>
          <w:p w14:paraId="16D80B12" w14:textId="77777777" w:rsidR="0008526D" w:rsidRDefault="005B73FD">
            <w:r>
              <w:rPr>
                <w:sz w:val="20"/>
                <w:szCs w:val="20"/>
              </w:rPr>
              <w:t>Veterans died by suicide since 9/11</w:t>
            </w:r>
          </w:p>
        </w:tc>
        <w:tc>
          <w:tcPr>
            <w:tcW w:w="3860" w:type="dxa"/>
            <w:shd w:val="clear" w:color="auto" w:fill="FFFFFF"/>
            <w:tcMar>
              <w:top w:w="80" w:type="dxa"/>
              <w:left w:w="120" w:type="dxa"/>
              <w:bottom w:w="80" w:type="dxa"/>
              <w:right w:w="120" w:type="dxa"/>
            </w:tcMar>
          </w:tcPr>
          <w:p w14:paraId="792D7AD1" w14:textId="77777777" w:rsidR="0008526D" w:rsidRDefault="005B73FD">
            <w:r>
              <w:rPr>
                <w:sz w:val="20"/>
                <w:szCs w:val="20"/>
              </w:rPr>
              <w:t>161,000+</w:t>
            </w:r>
          </w:p>
        </w:tc>
      </w:tr>
      <w:tr w:rsidR="00EA6C27" w14:paraId="7D0A35B2" w14:textId="77777777">
        <w:tc>
          <w:tcPr>
            <w:tcW w:w="5500" w:type="dxa"/>
            <w:shd w:val="clear" w:color="auto" w:fill="F2F2F2"/>
            <w:tcMar>
              <w:top w:w="80" w:type="dxa"/>
              <w:left w:w="120" w:type="dxa"/>
              <w:bottom w:w="80" w:type="dxa"/>
              <w:right w:w="120" w:type="dxa"/>
            </w:tcMar>
          </w:tcPr>
          <w:p w14:paraId="4A132F46" w14:textId="77777777" w:rsidR="0008526D" w:rsidRDefault="005B73FD">
            <w:r>
              <w:rPr>
                <w:sz w:val="20"/>
                <w:szCs w:val="20"/>
              </w:rPr>
              <w:t>Veterans died by drug overdose since 9/11</w:t>
            </w:r>
          </w:p>
        </w:tc>
        <w:tc>
          <w:tcPr>
            <w:tcW w:w="3860" w:type="dxa"/>
            <w:shd w:val="clear" w:color="auto" w:fill="F2F2F2"/>
            <w:tcMar>
              <w:top w:w="80" w:type="dxa"/>
              <w:left w:w="120" w:type="dxa"/>
              <w:bottom w:w="80" w:type="dxa"/>
              <w:right w:w="120" w:type="dxa"/>
            </w:tcMar>
          </w:tcPr>
          <w:p w14:paraId="5D095F8D" w14:textId="77777777" w:rsidR="0008526D" w:rsidRDefault="005B73FD">
            <w:r>
              <w:rPr>
                <w:sz w:val="20"/>
                <w:szCs w:val="20"/>
              </w:rPr>
              <w:t>109,000+</w:t>
            </w:r>
          </w:p>
        </w:tc>
      </w:tr>
      <w:tr w:rsidR="00EA6C27" w14:paraId="1A13D420" w14:textId="77777777">
        <w:tc>
          <w:tcPr>
            <w:tcW w:w="5500" w:type="dxa"/>
            <w:shd w:val="clear" w:color="auto" w:fill="FFFFFF"/>
            <w:tcMar>
              <w:top w:w="80" w:type="dxa"/>
              <w:left w:w="120" w:type="dxa"/>
              <w:bottom w:w="80" w:type="dxa"/>
              <w:right w:w="120" w:type="dxa"/>
            </w:tcMar>
          </w:tcPr>
          <w:p w14:paraId="5ED3C7AF" w14:textId="77777777" w:rsidR="0008526D" w:rsidRDefault="005B73FD">
            <w:r>
              <w:rPr>
                <w:sz w:val="20"/>
                <w:szCs w:val="20"/>
              </w:rPr>
              <w:t>TOTAL: Veteran deaths from suicide &amp; overdose combined</w:t>
            </w:r>
          </w:p>
        </w:tc>
        <w:tc>
          <w:tcPr>
            <w:tcW w:w="3860" w:type="dxa"/>
            <w:shd w:val="clear" w:color="auto" w:fill="FFFFFF"/>
            <w:tcMar>
              <w:top w:w="80" w:type="dxa"/>
              <w:left w:w="120" w:type="dxa"/>
              <w:bottom w:w="80" w:type="dxa"/>
              <w:right w:w="120" w:type="dxa"/>
            </w:tcMar>
          </w:tcPr>
          <w:p w14:paraId="7DA069F3" w14:textId="77777777" w:rsidR="0008526D" w:rsidRDefault="005B73FD">
            <w:r>
              <w:rPr>
                <w:sz w:val="20"/>
                <w:szCs w:val="20"/>
              </w:rPr>
              <w:t>270,000+</w:t>
            </w:r>
          </w:p>
        </w:tc>
      </w:tr>
      <w:tr w:rsidR="00EA6C27" w14:paraId="5640C13D" w14:textId="77777777">
        <w:tc>
          <w:tcPr>
            <w:tcW w:w="5500" w:type="dxa"/>
            <w:shd w:val="clear" w:color="auto" w:fill="F2F2F2"/>
            <w:tcMar>
              <w:top w:w="80" w:type="dxa"/>
              <w:left w:w="120" w:type="dxa"/>
              <w:bottom w:w="80" w:type="dxa"/>
              <w:right w:w="120" w:type="dxa"/>
            </w:tcMar>
          </w:tcPr>
          <w:p w14:paraId="37E4A343" w14:textId="77777777" w:rsidR="0008526D" w:rsidRDefault="005B73FD">
            <w:r>
              <w:rPr>
                <w:sz w:val="20"/>
                <w:szCs w:val="20"/>
              </w:rPr>
              <w:t>Veteran suicides per day — VA’s own tally</w:t>
            </w:r>
          </w:p>
        </w:tc>
        <w:tc>
          <w:tcPr>
            <w:tcW w:w="3860" w:type="dxa"/>
            <w:shd w:val="clear" w:color="auto" w:fill="F2F2F2"/>
            <w:tcMar>
              <w:top w:w="80" w:type="dxa"/>
              <w:left w:w="120" w:type="dxa"/>
              <w:bottom w:w="80" w:type="dxa"/>
              <w:right w:w="120" w:type="dxa"/>
            </w:tcMar>
          </w:tcPr>
          <w:p w14:paraId="595822E5" w14:textId="77777777" w:rsidR="0008526D" w:rsidRDefault="005B73FD">
            <w:r>
              <w:rPr>
                <w:sz w:val="20"/>
                <w:szCs w:val="20"/>
              </w:rPr>
              <w:t>17.6 per day</w:t>
            </w:r>
          </w:p>
        </w:tc>
      </w:tr>
      <w:tr w:rsidR="00EA6C27" w14:paraId="402BD178" w14:textId="77777777">
        <w:tc>
          <w:tcPr>
            <w:tcW w:w="5500" w:type="dxa"/>
            <w:shd w:val="clear" w:color="auto" w:fill="FFFFFF"/>
            <w:tcMar>
              <w:top w:w="80" w:type="dxa"/>
              <w:left w:w="120" w:type="dxa"/>
              <w:bottom w:w="80" w:type="dxa"/>
              <w:right w:w="120" w:type="dxa"/>
            </w:tcMar>
          </w:tcPr>
          <w:p w14:paraId="13B974BB" w14:textId="77777777" w:rsidR="0008526D" w:rsidRDefault="005B73FD">
            <w:r>
              <w:rPr>
                <w:sz w:val="20"/>
                <w:szCs w:val="20"/>
              </w:rPr>
              <w:t>Direction of suicide trend</w:t>
            </w:r>
          </w:p>
        </w:tc>
        <w:tc>
          <w:tcPr>
            <w:tcW w:w="3860" w:type="dxa"/>
            <w:shd w:val="clear" w:color="auto" w:fill="FFFFFF"/>
            <w:tcMar>
              <w:top w:w="80" w:type="dxa"/>
              <w:left w:w="120" w:type="dxa"/>
              <w:bottom w:w="80" w:type="dxa"/>
              <w:right w:w="120" w:type="dxa"/>
            </w:tcMar>
          </w:tcPr>
          <w:p w14:paraId="4CBFF862" w14:textId="77777777" w:rsidR="0008526D" w:rsidRDefault="005B73FD">
            <w:r>
              <w:rPr>
                <w:sz w:val="20"/>
                <w:szCs w:val="20"/>
              </w:rPr>
              <w:t>UPWARD — year over year</w:t>
            </w:r>
          </w:p>
        </w:tc>
      </w:tr>
      <w:tr w:rsidR="00EA6C27" w14:paraId="325E1C9C" w14:textId="77777777">
        <w:tc>
          <w:tcPr>
            <w:tcW w:w="5500" w:type="dxa"/>
            <w:shd w:val="clear" w:color="auto" w:fill="F2F2F2"/>
            <w:tcMar>
              <w:top w:w="80" w:type="dxa"/>
              <w:left w:w="120" w:type="dxa"/>
              <w:bottom w:w="80" w:type="dxa"/>
              <w:right w:w="120" w:type="dxa"/>
            </w:tcMar>
          </w:tcPr>
          <w:p w14:paraId="104BD1F5" w14:textId="77777777" w:rsidR="0008526D" w:rsidRDefault="005B73FD">
            <w:r>
              <w:rPr>
                <w:sz w:val="20"/>
                <w:szCs w:val="20"/>
              </w:rPr>
              <w:t>Change in veteran population over same decade</w:t>
            </w:r>
          </w:p>
        </w:tc>
        <w:tc>
          <w:tcPr>
            <w:tcW w:w="3860" w:type="dxa"/>
            <w:shd w:val="clear" w:color="auto" w:fill="F2F2F2"/>
            <w:tcMar>
              <w:top w:w="80" w:type="dxa"/>
              <w:left w:w="120" w:type="dxa"/>
              <w:bottom w:w="80" w:type="dxa"/>
              <w:right w:w="120" w:type="dxa"/>
            </w:tcMar>
          </w:tcPr>
          <w:p w14:paraId="47C25FB9" w14:textId="77777777" w:rsidR="0008526D" w:rsidRDefault="005B73FD">
            <w:r>
              <w:rPr>
                <w:sz w:val="20"/>
                <w:szCs w:val="20"/>
              </w:rPr>
              <w:t>DOWN 10%</w:t>
            </w:r>
          </w:p>
        </w:tc>
      </w:tr>
      <w:tr w:rsidR="00EA6C27" w14:paraId="433338BA" w14:textId="77777777">
        <w:tc>
          <w:tcPr>
            <w:tcW w:w="5500" w:type="dxa"/>
            <w:shd w:val="clear" w:color="auto" w:fill="FFFFFF"/>
            <w:tcMar>
              <w:top w:w="80" w:type="dxa"/>
              <w:left w:w="120" w:type="dxa"/>
              <w:bottom w:w="80" w:type="dxa"/>
              <w:right w:w="120" w:type="dxa"/>
            </w:tcMar>
          </w:tcPr>
          <w:p w14:paraId="36078B6C" w14:textId="77777777" w:rsidR="0008526D" w:rsidRDefault="005B73FD">
            <w:r>
              <w:rPr>
                <w:sz w:val="20"/>
                <w:szCs w:val="20"/>
              </w:rPr>
              <w:t>U.S. Government suicide prevention spending — last 10 years</w:t>
            </w:r>
          </w:p>
        </w:tc>
        <w:tc>
          <w:tcPr>
            <w:tcW w:w="3860" w:type="dxa"/>
            <w:shd w:val="clear" w:color="auto" w:fill="FFFFFF"/>
            <w:tcMar>
              <w:top w:w="80" w:type="dxa"/>
              <w:left w:w="120" w:type="dxa"/>
              <w:bottom w:w="80" w:type="dxa"/>
              <w:right w:w="120" w:type="dxa"/>
            </w:tcMar>
          </w:tcPr>
          <w:p w14:paraId="5A7C7F4E" w14:textId="77777777" w:rsidR="0008526D" w:rsidRDefault="005B73FD">
            <w:r>
              <w:rPr>
                <w:sz w:val="20"/>
                <w:szCs w:val="20"/>
              </w:rPr>
              <w:t>$5.375 Billion</w:t>
            </w:r>
          </w:p>
        </w:tc>
      </w:tr>
      <w:tr w:rsidR="00EA6C27" w14:paraId="5F57418A" w14:textId="77777777">
        <w:tc>
          <w:tcPr>
            <w:tcW w:w="5500" w:type="dxa"/>
            <w:shd w:val="clear" w:color="auto" w:fill="F2F2F2"/>
            <w:tcMar>
              <w:top w:w="80" w:type="dxa"/>
              <w:left w:w="120" w:type="dxa"/>
              <w:bottom w:w="80" w:type="dxa"/>
              <w:right w:w="120" w:type="dxa"/>
            </w:tcMar>
          </w:tcPr>
          <w:p w14:paraId="51100595" w14:textId="77777777" w:rsidR="0008526D" w:rsidRDefault="005B73FD">
            <w:r>
              <w:rPr>
                <w:sz w:val="20"/>
                <w:szCs w:val="20"/>
              </w:rPr>
              <w:t>Improvement in outcomes from that $5.375B</w:t>
            </w:r>
          </w:p>
        </w:tc>
        <w:tc>
          <w:tcPr>
            <w:tcW w:w="3860" w:type="dxa"/>
            <w:shd w:val="clear" w:color="auto" w:fill="F2F2F2"/>
            <w:tcMar>
              <w:top w:w="80" w:type="dxa"/>
              <w:left w:w="120" w:type="dxa"/>
              <w:bottom w:w="80" w:type="dxa"/>
              <w:right w:w="120" w:type="dxa"/>
            </w:tcMar>
          </w:tcPr>
          <w:p w14:paraId="6EB3143F" w14:textId="77777777" w:rsidR="0008526D" w:rsidRDefault="005B73FD">
            <w:r>
              <w:rPr>
                <w:sz w:val="20"/>
                <w:szCs w:val="20"/>
              </w:rPr>
              <w:t>ZERO</w:t>
            </w:r>
          </w:p>
        </w:tc>
      </w:tr>
    </w:tbl>
    <w:p w14:paraId="4FC14EB1"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5707FFBE" w14:textId="77777777">
        <w:tc>
          <w:tcPr>
            <w:tcW w:w="9360" w:type="dxa"/>
            <w:tcBorders>
              <w:top w:val="none" w:sz="0" w:space="0" w:color="FFFFFF"/>
              <w:left w:val="none" w:sz="0" w:space="0" w:color="FFFFFF"/>
              <w:bottom w:val="none" w:sz="0" w:space="0" w:color="FFFFFF"/>
              <w:right w:val="none" w:sz="0" w:space="0" w:color="FFFFFF"/>
            </w:tcBorders>
            <w:shd w:val="clear" w:color="auto" w:fill="FADBD8"/>
            <w:tcMar>
              <w:top w:w="160" w:type="dxa"/>
              <w:left w:w="240" w:type="dxa"/>
              <w:bottom w:w="160" w:type="dxa"/>
              <w:right w:w="240" w:type="dxa"/>
            </w:tcMar>
          </w:tcPr>
          <w:p w14:paraId="45F4AFC5" w14:textId="6F625DCF" w:rsidR="0008526D" w:rsidRDefault="005B73FD">
            <w:pPr>
              <w:jc w:val="center"/>
            </w:pPr>
            <w:r>
              <w:rPr>
                <w:b/>
                <w:bCs/>
                <w:i/>
                <w:iCs/>
                <w:color w:val="1B3A5C"/>
              </w:rPr>
              <w:t xml:space="preserve">The enemy killed </w:t>
            </w:r>
            <w:r w:rsidR="00474694">
              <w:rPr>
                <w:b/>
                <w:bCs/>
                <w:i/>
                <w:iCs/>
                <w:color w:val="1B3A5C"/>
              </w:rPr>
              <w:t>over 8,000</w:t>
            </w:r>
            <w:r>
              <w:rPr>
                <w:b/>
                <w:bCs/>
                <w:i/>
                <w:iCs/>
                <w:color w:val="1B3A5C"/>
              </w:rPr>
              <w:t>. The system has killed 270,000+. Nearly 38 times our combat losses — from a treatable brain wound.</w:t>
            </w:r>
          </w:p>
        </w:tc>
      </w:tr>
    </w:tbl>
    <w:p w14:paraId="68EAFA6E" w14:textId="77777777" w:rsidR="0008526D" w:rsidRDefault="0008526D"/>
    <w:p w14:paraId="19964912" w14:textId="77777777" w:rsidR="0008526D" w:rsidRDefault="005B73FD">
      <w:pPr>
        <w:pStyle w:val="Heading3"/>
      </w:pPr>
      <w:r>
        <w:t>The $5.375 Billion Indictment</w:t>
      </w:r>
    </w:p>
    <w:p w14:paraId="357DFBBA" w14:textId="77777777" w:rsidR="0008526D" w:rsidRDefault="005B73FD">
      <w:pPr>
        <w:spacing w:before="60" w:after="60"/>
      </w:pPr>
      <w:r>
        <w:t>This number transforms the argument from a medical debate into a policy accountability crisis:</w:t>
      </w:r>
    </w:p>
    <w:p w14:paraId="3D2ECD49" w14:textId="77777777" w:rsidR="0008526D" w:rsidRDefault="0008526D"/>
    <w:p w14:paraId="478644A2" w14:textId="4BFEA0C9" w:rsidR="0008526D" w:rsidRDefault="005B73FD">
      <w:pPr>
        <w:pStyle w:val="ListParagraph"/>
        <w:numPr>
          <w:ilvl w:val="0"/>
          <w:numId w:val="2"/>
        </w:numPr>
        <w:spacing w:before="40" w:after="40"/>
      </w:pPr>
      <w:r>
        <w:t xml:space="preserve">$5.375 billion spent on veteran </w:t>
      </w:r>
      <w:r w:rsidR="00474694">
        <w:t>S</w:t>
      </w:r>
      <w:r>
        <w:t xml:space="preserve">uicide </w:t>
      </w:r>
      <w:r w:rsidR="00474694">
        <w:t>P</w:t>
      </w:r>
      <w:r>
        <w:t>revention over ten years</w:t>
      </w:r>
    </w:p>
    <w:p w14:paraId="0503CFE6" w14:textId="05F8DD27" w:rsidR="0008526D" w:rsidRDefault="005B73FD">
      <w:pPr>
        <w:pStyle w:val="ListParagraph"/>
        <w:numPr>
          <w:ilvl w:val="0"/>
          <w:numId w:val="2"/>
        </w:numPr>
        <w:spacing w:before="40" w:after="40"/>
      </w:pPr>
      <w:r>
        <w:t xml:space="preserve">The suicide rate </w:t>
      </w:r>
      <w:r w:rsidR="00850549">
        <w:t xml:space="preserve">continues the upward trend </w:t>
      </w:r>
    </w:p>
    <w:p w14:paraId="7E4B643F" w14:textId="77777777" w:rsidR="0008526D" w:rsidRDefault="005B73FD">
      <w:pPr>
        <w:pStyle w:val="ListParagraph"/>
        <w:numPr>
          <w:ilvl w:val="0"/>
          <w:numId w:val="2"/>
        </w:numPr>
        <w:spacing w:before="40" w:after="40"/>
      </w:pPr>
      <w:r>
        <w:t>The veteran population has gone DOWN 10% in that same period</w:t>
      </w:r>
    </w:p>
    <w:p w14:paraId="2D51BFD8" w14:textId="77777777" w:rsidR="0008526D" w:rsidRDefault="005B73FD">
      <w:pPr>
        <w:pStyle w:val="ListParagraph"/>
        <w:numPr>
          <w:ilvl w:val="0"/>
          <w:numId w:val="2"/>
        </w:numPr>
        <w:spacing w:before="40" w:after="40"/>
      </w:pPr>
      <w:r>
        <w:t>The rate of veteran suicide — adjusted for population — has increased even faster than raw numbers suggest</w:t>
      </w:r>
    </w:p>
    <w:p w14:paraId="34399E28" w14:textId="77777777" w:rsidR="0008526D" w:rsidRDefault="0008526D"/>
    <w:p w14:paraId="21753275" w14:textId="77777777" w:rsidR="0008526D" w:rsidRDefault="005B73FD">
      <w:pPr>
        <w:pBdr>
          <w:left w:val="single" w:sz="6" w:space="10" w:color="C0392B"/>
        </w:pBdr>
        <w:spacing w:before="120" w:after="120"/>
        <w:ind w:left="720" w:right="720"/>
      </w:pPr>
      <w:r>
        <w:rPr>
          <w:i/>
          <w:iCs/>
          <w:color w:val="1B3A5C"/>
        </w:rPr>
        <w:t>$5.375 billion. Spent. More veterans are dying proportionally today than when we started. This is not a funding problem. This is a treatment problem. The wrong treatments are being funded at massive scale while the right treatment — proven in 28 studies, demonstrated in 33,000+ recoveries — remains uncovered.</w:t>
      </w:r>
    </w:p>
    <w:p w14:paraId="281D88C0" w14:textId="77777777" w:rsidR="0008526D" w:rsidRDefault="005B73FD">
      <w:r>
        <w:br w:type="page"/>
      </w:r>
    </w:p>
    <w:p w14:paraId="1013E3DA" w14:textId="77777777" w:rsidR="0008526D" w:rsidRDefault="005B73FD">
      <w:pPr>
        <w:pStyle w:val="Heading1"/>
      </w:pPr>
      <w:r>
        <w:lastRenderedPageBreak/>
        <w:t>The Resistance Landscape</w:t>
      </w:r>
    </w:p>
    <w:p w14:paraId="6618DB37" w14:textId="77777777" w:rsidR="0008526D" w:rsidRDefault="005B73FD">
      <w:pPr>
        <w:spacing w:before="60" w:after="60"/>
      </w:pPr>
      <w:r>
        <w:t xml:space="preserve">TreatNOW is not fighting ignorance alone. It is fighting entrenched institutional resistance with identifiable actors and identifiable motives. The strategy must be built around that truth and must </w:t>
      </w:r>
      <w:proofErr w:type="gramStart"/>
      <w:r>
        <w:t>distinguish</w:t>
      </w:r>
      <w:proofErr w:type="gramEnd"/>
      <w:r>
        <w:t xml:space="preserve"> between two distinct forces.</w:t>
      </w:r>
    </w:p>
    <w:p w14:paraId="629EAF96"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680"/>
        <w:gridCol w:w="3480"/>
      </w:tblGrid>
      <w:tr w:rsidR="00EA6C27" w14:paraId="3936501C" w14:textId="77777777">
        <w:tc>
          <w:tcPr>
            <w:tcW w:w="2200" w:type="dxa"/>
            <w:shd w:val="clear" w:color="auto" w:fill="1B3A5C"/>
            <w:tcMar>
              <w:top w:w="80" w:type="dxa"/>
              <w:left w:w="120" w:type="dxa"/>
              <w:bottom w:w="80" w:type="dxa"/>
              <w:right w:w="120" w:type="dxa"/>
            </w:tcMar>
          </w:tcPr>
          <w:p w14:paraId="7CC2E8D4" w14:textId="77777777" w:rsidR="0008526D" w:rsidRDefault="005B73FD">
            <w:r>
              <w:rPr>
                <w:b/>
                <w:bCs/>
                <w:color w:val="FFFFFF"/>
                <w:sz w:val="20"/>
                <w:szCs w:val="20"/>
              </w:rPr>
              <w:t>Force</w:t>
            </w:r>
          </w:p>
        </w:tc>
        <w:tc>
          <w:tcPr>
            <w:tcW w:w="3680" w:type="dxa"/>
            <w:shd w:val="clear" w:color="auto" w:fill="1B3A5C"/>
            <w:tcMar>
              <w:top w:w="80" w:type="dxa"/>
              <w:left w:w="120" w:type="dxa"/>
              <w:bottom w:w="80" w:type="dxa"/>
              <w:right w:w="120" w:type="dxa"/>
            </w:tcMar>
          </w:tcPr>
          <w:p w14:paraId="5C6AF6F6" w14:textId="77777777" w:rsidR="0008526D" w:rsidRDefault="005B73FD">
            <w:r>
              <w:rPr>
                <w:b/>
                <w:bCs/>
                <w:color w:val="FFFFFF"/>
                <w:sz w:val="20"/>
                <w:szCs w:val="20"/>
              </w:rPr>
              <w:t>Nature</w:t>
            </w:r>
          </w:p>
        </w:tc>
        <w:tc>
          <w:tcPr>
            <w:tcW w:w="3480" w:type="dxa"/>
            <w:shd w:val="clear" w:color="auto" w:fill="1B3A5C"/>
            <w:tcMar>
              <w:top w:w="80" w:type="dxa"/>
              <w:left w:w="120" w:type="dxa"/>
              <w:bottom w:w="80" w:type="dxa"/>
              <w:right w:w="120" w:type="dxa"/>
            </w:tcMar>
          </w:tcPr>
          <w:p w14:paraId="0E913594" w14:textId="77777777" w:rsidR="0008526D" w:rsidRDefault="005B73FD">
            <w:r>
              <w:rPr>
                <w:b/>
                <w:bCs/>
                <w:color w:val="FFFFFF"/>
                <w:sz w:val="20"/>
                <w:szCs w:val="20"/>
              </w:rPr>
              <w:t>Key Actors</w:t>
            </w:r>
          </w:p>
        </w:tc>
      </w:tr>
      <w:tr w:rsidR="00EA6C27" w14:paraId="29519814" w14:textId="77777777">
        <w:tc>
          <w:tcPr>
            <w:tcW w:w="2200" w:type="dxa"/>
            <w:shd w:val="clear" w:color="auto" w:fill="FFFFFF"/>
            <w:tcMar>
              <w:top w:w="80" w:type="dxa"/>
              <w:left w:w="120" w:type="dxa"/>
              <w:bottom w:w="80" w:type="dxa"/>
              <w:right w:w="120" w:type="dxa"/>
            </w:tcMar>
          </w:tcPr>
          <w:p w14:paraId="54C40541" w14:textId="77777777" w:rsidR="0008526D" w:rsidRDefault="005B73FD">
            <w:r>
              <w:rPr>
                <w:sz w:val="20"/>
                <w:szCs w:val="20"/>
              </w:rPr>
              <w:t>Culture of Denial</w:t>
            </w:r>
          </w:p>
        </w:tc>
        <w:tc>
          <w:tcPr>
            <w:tcW w:w="3680" w:type="dxa"/>
            <w:shd w:val="clear" w:color="auto" w:fill="FFFFFF"/>
            <w:tcMar>
              <w:top w:w="80" w:type="dxa"/>
              <w:left w:w="120" w:type="dxa"/>
              <w:bottom w:w="80" w:type="dxa"/>
              <w:right w:w="120" w:type="dxa"/>
            </w:tcMar>
          </w:tcPr>
          <w:p w14:paraId="7F0A654D" w14:textId="77777777" w:rsidR="0008526D" w:rsidRDefault="005B73FD">
            <w:r>
              <w:rPr>
                <w:sz w:val="20"/>
                <w:szCs w:val="20"/>
              </w:rPr>
              <w:t>Passive — institutional inertia, bureaucratic indifference, professional ego, failure to act</w:t>
            </w:r>
          </w:p>
        </w:tc>
        <w:tc>
          <w:tcPr>
            <w:tcW w:w="3480" w:type="dxa"/>
            <w:shd w:val="clear" w:color="auto" w:fill="FFFFFF"/>
            <w:tcMar>
              <w:top w:w="80" w:type="dxa"/>
              <w:left w:w="120" w:type="dxa"/>
              <w:bottom w:w="80" w:type="dxa"/>
              <w:right w:w="120" w:type="dxa"/>
            </w:tcMar>
          </w:tcPr>
          <w:p w14:paraId="4CDD413E" w14:textId="77777777" w:rsidR="0008526D" w:rsidRDefault="005B73FD">
            <w:r>
              <w:rPr>
                <w:sz w:val="20"/>
                <w:szCs w:val="20"/>
              </w:rPr>
              <w:t>VA, DoD, parts of Congress, mainstream medical community</w:t>
            </w:r>
          </w:p>
        </w:tc>
      </w:tr>
      <w:tr w:rsidR="00EA6C27" w14:paraId="5E4BA1C2" w14:textId="77777777">
        <w:tc>
          <w:tcPr>
            <w:tcW w:w="2200" w:type="dxa"/>
            <w:shd w:val="clear" w:color="auto" w:fill="F2F2F2"/>
            <w:tcMar>
              <w:top w:w="80" w:type="dxa"/>
              <w:left w:w="120" w:type="dxa"/>
              <w:bottom w:w="80" w:type="dxa"/>
              <w:right w:w="120" w:type="dxa"/>
            </w:tcMar>
          </w:tcPr>
          <w:p w14:paraId="7012BD59" w14:textId="77777777" w:rsidR="0008526D" w:rsidRDefault="005B73FD">
            <w:r>
              <w:rPr>
                <w:sz w:val="20"/>
                <w:szCs w:val="20"/>
              </w:rPr>
              <w:t>Active Resistance</w:t>
            </w:r>
          </w:p>
        </w:tc>
        <w:tc>
          <w:tcPr>
            <w:tcW w:w="3680" w:type="dxa"/>
            <w:shd w:val="clear" w:color="auto" w:fill="F2F2F2"/>
            <w:tcMar>
              <w:top w:w="80" w:type="dxa"/>
              <w:left w:w="120" w:type="dxa"/>
              <w:bottom w:w="80" w:type="dxa"/>
              <w:right w:w="120" w:type="dxa"/>
            </w:tcMar>
          </w:tcPr>
          <w:p w14:paraId="19F6EBE8" w14:textId="4B679CC0" w:rsidR="0008526D" w:rsidRDefault="005B73FD">
            <w:r>
              <w:rPr>
                <w:sz w:val="20"/>
                <w:szCs w:val="20"/>
              </w:rPr>
              <w:t>Deliberate — financial interests, turf protection, systemic obstruction</w:t>
            </w:r>
            <w:r w:rsidR="008802E8">
              <w:rPr>
                <w:sz w:val="20"/>
                <w:szCs w:val="20"/>
              </w:rPr>
              <w:t>, egos</w:t>
            </w:r>
          </w:p>
        </w:tc>
        <w:tc>
          <w:tcPr>
            <w:tcW w:w="3480" w:type="dxa"/>
            <w:shd w:val="clear" w:color="auto" w:fill="F2F2F2"/>
            <w:tcMar>
              <w:top w:w="80" w:type="dxa"/>
              <w:left w:w="120" w:type="dxa"/>
              <w:bottom w:w="80" w:type="dxa"/>
              <w:right w:w="120" w:type="dxa"/>
            </w:tcMar>
          </w:tcPr>
          <w:p w14:paraId="30C4DE67" w14:textId="2955D2DD" w:rsidR="0008526D" w:rsidRDefault="008802E8">
            <w:r>
              <w:rPr>
                <w:sz w:val="20"/>
                <w:szCs w:val="20"/>
              </w:rPr>
              <w:t xml:space="preserve">Individuals in the VA and DoD, </w:t>
            </w:r>
            <w:r w:rsidR="005B73FD">
              <w:rPr>
                <w:sz w:val="20"/>
                <w:szCs w:val="20"/>
              </w:rPr>
              <w:t xml:space="preserve">Pharmaceutical industry, Mental Health industry, Insurance industry, </w:t>
            </w:r>
            <w:r w:rsidR="00474694">
              <w:rPr>
                <w:sz w:val="20"/>
                <w:szCs w:val="20"/>
              </w:rPr>
              <w:t xml:space="preserve">Research consultants, </w:t>
            </w:r>
            <w:r w:rsidR="005B73FD">
              <w:rPr>
                <w:sz w:val="20"/>
                <w:szCs w:val="20"/>
              </w:rPr>
              <w:t>CMS, FDA, NIH, HHS, CDC</w:t>
            </w:r>
          </w:p>
        </w:tc>
      </w:tr>
    </w:tbl>
    <w:p w14:paraId="67BA960A" w14:textId="77777777" w:rsidR="0008526D" w:rsidRDefault="0008526D"/>
    <w:p w14:paraId="7C1AF211" w14:textId="77777777" w:rsidR="0008526D" w:rsidRDefault="005B73FD">
      <w:pPr>
        <w:pStyle w:val="Heading3"/>
      </w:pPr>
      <w:r>
        <w:t>Culture of Denial — “They Know. They Look Away.”</w:t>
      </w:r>
    </w:p>
    <w:p w14:paraId="30C580B8" w14:textId="77777777" w:rsidR="0008526D" w:rsidRDefault="005B73FD">
      <w:pPr>
        <w:pStyle w:val="ListParagraph"/>
        <w:numPr>
          <w:ilvl w:val="0"/>
          <w:numId w:val="2"/>
        </w:numPr>
        <w:spacing w:before="40" w:after="40"/>
      </w:pPr>
      <w:r>
        <w:t>The VA has access to 28 peer-reviewed studies and has not acted</w:t>
      </w:r>
    </w:p>
    <w:p w14:paraId="2FF1021A" w14:textId="442FEBD4" w:rsidR="00850549" w:rsidRDefault="005B73FD" w:rsidP="00850549">
      <w:pPr>
        <w:pStyle w:val="ListParagraph"/>
        <w:numPr>
          <w:ilvl w:val="0"/>
          <w:numId w:val="2"/>
        </w:numPr>
        <w:spacing w:before="40" w:after="40"/>
      </w:pPr>
      <w:r>
        <w:t xml:space="preserve">The DoD continues to manage brain wounds pharmaceutically despite evidence of </w:t>
      </w:r>
      <w:r w:rsidR="00850549">
        <w:t>Mechanisms of Action that demonstrate healing and remission of symptoms</w:t>
      </w:r>
    </w:p>
    <w:p w14:paraId="129B10D2" w14:textId="77777777" w:rsidR="0008526D" w:rsidRDefault="005B73FD">
      <w:pPr>
        <w:pStyle w:val="ListParagraph"/>
        <w:numPr>
          <w:ilvl w:val="0"/>
          <w:numId w:val="2"/>
        </w:numPr>
        <w:spacing w:before="40" w:after="40"/>
      </w:pPr>
      <w:r>
        <w:t>Parts of the medical community default to “not enough evidence” — a standard never applied to the pharmaceutical treatments that have failed veterans for decades</w:t>
      </w:r>
    </w:p>
    <w:p w14:paraId="598DE560" w14:textId="481FA84C" w:rsidR="00850549" w:rsidRDefault="00850549">
      <w:pPr>
        <w:pStyle w:val="ListParagraph"/>
        <w:numPr>
          <w:ilvl w:val="0"/>
          <w:numId w:val="2"/>
        </w:numPr>
        <w:spacing w:before="40" w:after="40"/>
      </w:pPr>
      <w:r>
        <w:t xml:space="preserve">No TBI Treatment used by VA/DOD is approved by the FDA; all are </w:t>
      </w:r>
      <w:proofErr w:type="gramStart"/>
      <w:r>
        <w:t>off-label</w:t>
      </w:r>
      <w:proofErr w:type="gramEnd"/>
    </w:p>
    <w:p w14:paraId="6F3F0FF3" w14:textId="78CF464D" w:rsidR="00465E19" w:rsidRDefault="008802E8">
      <w:pPr>
        <w:pStyle w:val="ListParagraph"/>
        <w:numPr>
          <w:ilvl w:val="0"/>
          <w:numId w:val="2"/>
        </w:numPr>
        <w:spacing w:before="40" w:after="40"/>
      </w:pPr>
      <w:r>
        <w:t>Some prescribed drugs known to cause suicidal ideation</w:t>
      </w:r>
    </w:p>
    <w:p w14:paraId="61E0F95E" w14:textId="77777777" w:rsidR="0008526D" w:rsidRDefault="005B73FD">
      <w:pPr>
        <w:pStyle w:val="ListParagraph"/>
        <w:numPr>
          <w:ilvl w:val="0"/>
          <w:numId w:val="2"/>
        </w:numPr>
        <w:spacing w:before="40" w:after="40"/>
      </w:pPr>
      <w:r>
        <w:t>Institutional cultures reward conformity and punish disruption</w:t>
      </w:r>
    </w:p>
    <w:p w14:paraId="0ECB6404" w14:textId="77777777" w:rsidR="0008526D" w:rsidRDefault="005B73FD">
      <w:pPr>
        <w:pStyle w:val="ListParagraph"/>
        <w:numPr>
          <w:ilvl w:val="0"/>
          <w:numId w:val="2"/>
        </w:numPr>
        <w:spacing w:before="40" w:after="40"/>
      </w:pPr>
      <w:r>
        <w:t>The result: a bureaucratic wall of silence that veterans die behind every single day</w:t>
      </w:r>
    </w:p>
    <w:p w14:paraId="2BC8B144" w14:textId="77777777" w:rsidR="0008526D" w:rsidRDefault="0008526D"/>
    <w:p w14:paraId="4D453FF0" w14:textId="77777777" w:rsidR="0008526D" w:rsidRDefault="005B73FD">
      <w:pPr>
        <w:pStyle w:val="Heading3"/>
      </w:pPr>
      <w:r>
        <w:t>Active Resistance — “They Know. They Profit from Inaction.”</w:t>
      </w:r>
    </w:p>
    <w:p w14:paraId="74B2C9E7" w14:textId="77777777" w:rsidR="0008526D" w:rsidRDefault="0008526D"/>
    <w:p w14:paraId="3DD383D6" w14:textId="7775B394" w:rsidR="008802E8" w:rsidRDefault="008802E8" w:rsidP="008802E8">
      <w:pPr>
        <w:spacing w:before="160" w:after="60"/>
      </w:pPr>
      <w:r>
        <w:rPr>
          <w:b/>
          <w:bCs/>
          <w:color w:val="1B3A5C"/>
        </w:rPr>
        <w:t>Individuals in the VA and DoD</w:t>
      </w:r>
    </w:p>
    <w:p w14:paraId="76757AEF" w14:textId="4AFD1CA3" w:rsidR="008802E8" w:rsidRDefault="008802E8" w:rsidP="008802E8">
      <w:pPr>
        <w:pStyle w:val="ListParagraph"/>
        <w:numPr>
          <w:ilvl w:val="0"/>
          <w:numId w:val="2"/>
        </w:numPr>
        <w:spacing w:before="40" w:after="40"/>
      </w:pPr>
      <w:r>
        <w:t>Threats to Veterans from VA and DoD health professionals to punish use of HBOT</w:t>
      </w:r>
    </w:p>
    <w:p w14:paraId="13FA2CFF" w14:textId="51A8F00B" w:rsidR="008802E8" w:rsidRDefault="008802E8" w:rsidP="008802E8">
      <w:pPr>
        <w:pStyle w:val="ListParagraph"/>
        <w:numPr>
          <w:ilvl w:val="0"/>
          <w:numId w:val="2"/>
        </w:numPr>
        <w:spacing w:before="40" w:after="40"/>
      </w:pPr>
      <w:r>
        <w:t>Suppression of information and resistance to sending Veterans into studies</w:t>
      </w:r>
    </w:p>
    <w:p w14:paraId="7F9CE403" w14:textId="60B842AD" w:rsidR="008802E8" w:rsidRDefault="008802E8" w:rsidP="008802E8">
      <w:pPr>
        <w:pStyle w:val="ListParagraph"/>
        <w:numPr>
          <w:ilvl w:val="0"/>
          <w:numId w:val="2"/>
        </w:numPr>
        <w:spacing w:before="40" w:after="40"/>
      </w:pPr>
      <w:r>
        <w:t>Threats to employees to bar discussion of HBOT</w:t>
      </w:r>
    </w:p>
    <w:p w14:paraId="40E43BD4" w14:textId="2FFB95CE" w:rsidR="008802E8" w:rsidRDefault="008802E8" w:rsidP="008802E8">
      <w:pPr>
        <w:pStyle w:val="ListParagraph"/>
        <w:numPr>
          <w:ilvl w:val="0"/>
          <w:numId w:val="2"/>
        </w:numPr>
        <w:spacing w:before="40" w:after="40"/>
      </w:pPr>
      <w:r>
        <w:t>Active dissemination of misinformation about safety and efficacy of HBOT</w:t>
      </w:r>
    </w:p>
    <w:p w14:paraId="55266A94" w14:textId="77777777" w:rsidR="008802E8" w:rsidRDefault="008802E8"/>
    <w:p w14:paraId="09F89C75" w14:textId="77777777" w:rsidR="0008526D" w:rsidRDefault="005B73FD">
      <w:pPr>
        <w:spacing w:before="160" w:after="60"/>
      </w:pPr>
      <w:r>
        <w:rPr>
          <w:b/>
          <w:bCs/>
          <w:color w:val="1B3A5C"/>
        </w:rPr>
        <w:t>Pharmaceutical Industry</w:t>
      </w:r>
    </w:p>
    <w:p w14:paraId="2196D998" w14:textId="77777777" w:rsidR="0008526D" w:rsidRDefault="005B73FD">
      <w:pPr>
        <w:pStyle w:val="ListParagraph"/>
        <w:numPr>
          <w:ilvl w:val="0"/>
          <w:numId w:val="2"/>
        </w:numPr>
        <w:spacing w:before="40" w:after="40"/>
      </w:pPr>
      <w:r>
        <w:t>Veterans on lifetime pharmaceutical regimens represent enormous recurring revenue</w:t>
      </w:r>
    </w:p>
    <w:p w14:paraId="332672B0" w14:textId="77777777" w:rsidR="0008526D" w:rsidRDefault="005B73FD">
      <w:pPr>
        <w:pStyle w:val="ListParagraph"/>
        <w:numPr>
          <w:ilvl w:val="0"/>
          <w:numId w:val="2"/>
        </w:numPr>
        <w:spacing w:before="40" w:after="40"/>
      </w:pPr>
      <w:r>
        <w:t>HBOT is a finite treatment course that ends the need for ongoing medication</w:t>
      </w:r>
    </w:p>
    <w:p w14:paraId="650A94F0" w14:textId="77777777" w:rsidR="0008526D" w:rsidRDefault="005B73FD">
      <w:pPr>
        <w:pStyle w:val="ListParagraph"/>
        <w:numPr>
          <w:ilvl w:val="0"/>
          <w:numId w:val="2"/>
        </w:numPr>
        <w:spacing w:before="40" w:after="40"/>
      </w:pPr>
      <w:r>
        <w:t>The industry has both motive and mechanism to suppress adoption of curative alternatives</w:t>
      </w:r>
    </w:p>
    <w:p w14:paraId="6200B492" w14:textId="77777777" w:rsidR="0008526D" w:rsidRDefault="005B73FD">
      <w:pPr>
        <w:pStyle w:val="ListParagraph"/>
        <w:numPr>
          <w:ilvl w:val="0"/>
          <w:numId w:val="2"/>
        </w:numPr>
        <w:spacing w:before="40" w:after="40"/>
      </w:pPr>
      <w:r>
        <w:t>Lobbying, research funding influence, and physician relationship networks all serve this resistance</w:t>
      </w:r>
    </w:p>
    <w:p w14:paraId="501C28C5" w14:textId="77777777" w:rsidR="0008526D" w:rsidRDefault="0008526D"/>
    <w:p w14:paraId="6354DE56" w14:textId="77777777" w:rsidR="0008526D" w:rsidRDefault="005B73FD">
      <w:pPr>
        <w:spacing w:before="160" w:after="60"/>
      </w:pPr>
      <w:r>
        <w:rPr>
          <w:b/>
          <w:bCs/>
          <w:color w:val="1B3A5C"/>
        </w:rPr>
        <w:lastRenderedPageBreak/>
        <w:t>Mental Health Industry</w:t>
      </w:r>
    </w:p>
    <w:p w14:paraId="49E2821A" w14:textId="77777777" w:rsidR="0008526D" w:rsidRDefault="005B73FD">
      <w:pPr>
        <w:pStyle w:val="ListParagraph"/>
        <w:numPr>
          <w:ilvl w:val="0"/>
          <w:numId w:val="2"/>
        </w:numPr>
        <w:spacing w:before="40" w:after="40"/>
      </w:pPr>
      <w:r>
        <w:t>HBOT reframes TBI/PTSD as a physical brain wound — not a psychiatric condition</w:t>
      </w:r>
    </w:p>
    <w:p w14:paraId="11A5F8C3" w14:textId="77777777" w:rsidR="0008526D" w:rsidRDefault="005B73FD">
      <w:pPr>
        <w:pStyle w:val="ListParagraph"/>
        <w:numPr>
          <w:ilvl w:val="0"/>
          <w:numId w:val="2"/>
        </w:numPr>
        <w:spacing w:before="40" w:after="40"/>
      </w:pPr>
      <w:r>
        <w:t>This directly challenges the professional and financial dominance of the mental health treatment model</w:t>
      </w:r>
    </w:p>
    <w:p w14:paraId="27451819" w14:textId="360245E4" w:rsidR="0008526D" w:rsidRDefault="005B73FD">
      <w:pPr>
        <w:pStyle w:val="ListParagraph"/>
        <w:numPr>
          <w:ilvl w:val="0"/>
          <w:numId w:val="2"/>
        </w:numPr>
        <w:spacing w:before="40" w:after="40"/>
      </w:pPr>
      <w:r>
        <w:t xml:space="preserve">A paradigm </w:t>
      </w:r>
      <w:proofErr w:type="gramStart"/>
      <w:r>
        <w:t>shift</w:t>
      </w:r>
      <w:proofErr w:type="gramEnd"/>
      <w:r>
        <w:t xml:space="preserve"> to wound-healing medicine would restructure who treats veterans</w:t>
      </w:r>
      <w:r w:rsidR="008802E8">
        <w:t>, where,</w:t>
      </w:r>
      <w:r>
        <w:t xml:space="preserve"> and how</w:t>
      </w:r>
    </w:p>
    <w:p w14:paraId="20BA46F5" w14:textId="77777777" w:rsidR="0008526D" w:rsidRDefault="0008526D"/>
    <w:p w14:paraId="2540F09C" w14:textId="77777777" w:rsidR="0008526D" w:rsidRDefault="005B73FD">
      <w:pPr>
        <w:spacing w:before="160" w:after="60"/>
      </w:pPr>
      <w:r>
        <w:rPr>
          <w:b/>
          <w:bCs/>
          <w:color w:val="1B3A5C"/>
        </w:rPr>
        <w:t>Insurance Industry</w:t>
      </w:r>
    </w:p>
    <w:p w14:paraId="475B4EB6" w14:textId="77777777" w:rsidR="0008526D" w:rsidRDefault="005B73FD">
      <w:pPr>
        <w:pStyle w:val="ListParagraph"/>
        <w:numPr>
          <w:ilvl w:val="0"/>
          <w:numId w:val="2"/>
        </w:numPr>
        <w:spacing w:before="40" w:after="40"/>
      </w:pPr>
      <w:r>
        <w:t>HBOT is not currently covered — meaning no reimbursement obligation</w:t>
      </w:r>
    </w:p>
    <w:p w14:paraId="14E7853F" w14:textId="77777777" w:rsidR="0008526D" w:rsidRDefault="005B73FD">
      <w:pPr>
        <w:pStyle w:val="ListParagraph"/>
        <w:numPr>
          <w:ilvl w:val="0"/>
          <w:numId w:val="2"/>
        </w:numPr>
        <w:spacing w:before="40" w:after="40"/>
      </w:pPr>
      <w:r>
        <w:t>Coverage would create immediate and significant new claims liability</w:t>
      </w:r>
    </w:p>
    <w:p w14:paraId="10EF6F4C" w14:textId="77777777" w:rsidR="0008526D" w:rsidRDefault="005B73FD">
      <w:pPr>
        <w:pStyle w:val="ListParagraph"/>
        <w:numPr>
          <w:ilvl w:val="0"/>
          <w:numId w:val="2"/>
        </w:numPr>
        <w:spacing w:before="40" w:after="40"/>
      </w:pPr>
      <w:r>
        <w:t>Industry has strong financial incentive to keep HBOT outside standard of care definitions</w:t>
      </w:r>
    </w:p>
    <w:p w14:paraId="05D6CF6F" w14:textId="53669C93" w:rsidR="008802E8" w:rsidRDefault="008802E8">
      <w:pPr>
        <w:pStyle w:val="ListParagraph"/>
        <w:numPr>
          <w:ilvl w:val="0"/>
          <w:numId w:val="2"/>
        </w:numPr>
        <w:spacing w:before="40" w:after="40"/>
      </w:pPr>
      <w:r>
        <w:t>Misapprehension of the ROI, treatment vs prolonged disability payouts</w:t>
      </w:r>
    </w:p>
    <w:p w14:paraId="4C8D6CEF" w14:textId="77777777" w:rsidR="0008526D" w:rsidRDefault="0008526D"/>
    <w:p w14:paraId="6898DABF" w14:textId="77777777" w:rsidR="0008526D" w:rsidRDefault="005B73FD">
      <w:pPr>
        <w:spacing w:before="160" w:after="60"/>
      </w:pPr>
      <w:r>
        <w:rPr>
          <w:b/>
          <w:bCs/>
          <w:color w:val="1B3A5C"/>
        </w:rPr>
        <w:t>Congress — Indolence as Complicity</w:t>
      </w:r>
    </w:p>
    <w:p w14:paraId="4B0CCDFE" w14:textId="77777777" w:rsidR="0008526D" w:rsidRDefault="005B73FD">
      <w:pPr>
        <w:pStyle w:val="ListParagraph"/>
        <w:numPr>
          <w:ilvl w:val="0"/>
          <w:numId w:val="2"/>
        </w:numPr>
        <w:spacing w:before="40" w:after="40"/>
      </w:pPr>
      <w:r>
        <w:t>Inaction in the face of documented evidence and 17.6 veteran suicides per day is not neutrality — it is a choice</w:t>
      </w:r>
    </w:p>
    <w:p w14:paraId="454765BC" w14:textId="77777777" w:rsidR="0008526D" w:rsidRDefault="005B73FD">
      <w:pPr>
        <w:pStyle w:val="ListParagraph"/>
        <w:numPr>
          <w:ilvl w:val="0"/>
          <w:numId w:val="2"/>
        </w:numPr>
        <w:spacing w:before="40" w:after="40"/>
      </w:pPr>
      <w:r>
        <w:t>Campaign contributions from pharmaceutical and insurance industries create structural disincentives to act</w:t>
      </w:r>
    </w:p>
    <w:p w14:paraId="5F16BCAE" w14:textId="77777777" w:rsidR="0008526D" w:rsidRDefault="005B73FD">
      <w:pPr>
        <w:pStyle w:val="ListParagraph"/>
        <w:numPr>
          <w:ilvl w:val="0"/>
          <w:numId w:val="2"/>
        </w:numPr>
        <w:spacing w:before="40" w:after="40"/>
      </w:pPr>
      <w:r>
        <w:t>The cost-benefit case has been made. The ½% Solution is on the record. Congress has not moved.</w:t>
      </w:r>
    </w:p>
    <w:p w14:paraId="065141D2" w14:textId="77777777" w:rsidR="0008526D" w:rsidRDefault="005B73FD">
      <w:pPr>
        <w:pStyle w:val="ListParagraph"/>
        <w:numPr>
          <w:ilvl w:val="0"/>
          <w:numId w:val="2"/>
        </w:numPr>
        <w:spacing w:before="40" w:after="40"/>
      </w:pPr>
      <w:r>
        <w:t>Indolence in this context is not passive — it is a policy decision with a body count</w:t>
      </w:r>
    </w:p>
    <w:p w14:paraId="7656CA43" w14:textId="77777777" w:rsidR="0008526D" w:rsidRDefault="0008526D"/>
    <w:p w14:paraId="7A9A5649" w14:textId="77777777" w:rsidR="0008526D" w:rsidRDefault="005B73FD">
      <w:pPr>
        <w:spacing w:before="160" w:after="60"/>
      </w:pPr>
      <w:r>
        <w:rPr>
          <w:b/>
          <w:bCs/>
          <w:color w:val="1B3A5C"/>
        </w:rPr>
        <w:t>CMS, FDA, NIH, HHS &amp; CDC</w:t>
      </w:r>
    </w:p>
    <w:p w14:paraId="0DED28BB" w14:textId="77777777" w:rsidR="0008526D" w:rsidRDefault="005B73FD">
      <w:pPr>
        <w:pStyle w:val="ListParagraph"/>
        <w:numPr>
          <w:ilvl w:val="0"/>
          <w:numId w:val="2"/>
        </w:numPr>
        <w:spacing w:before="40" w:after="40"/>
      </w:pPr>
      <w:r>
        <w:t>CMS: Controls reimbursement standards — reimbursement exclusion is the single most powerful tool keeping HBOT inaccessible at scale</w:t>
      </w:r>
    </w:p>
    <w:p w14:paraId="5E404B4C" w14:textId="00C54CBD" w:rsidR="0008526D" w:rsidRDefault="005B73FD">
      <w:pPr>
        <w:pStyle w:val="ListParagraph"/>
        <w:numPr>
          <w:ilvl w:val="0"/>
          <w:numId w:val="2"/>
        </w:numPr>
        <w:spacing w:before="40" w:after="40"/>
      </w:pPr>
      <w:r>
        <w:t>FDA: HBOT is approved for 14 conditions — TBI and PTSD are not among them; “off-label” status justifies denial of coverage</w:t>
      </w:r>
      <w:r w:rsidR="004C3E05">
        <w:t>, even though “wound healing” is on-label and insured</w:t>
      </w:r>
    </w:p>
    <w:p w14:paraId="639599BE" w14:textId="77777777" w:rsidR="0008526D" w:rsidRDefault="005B73FD">
      <w:pPr>
        <w:pStyle w:val="ListParagraph"/>
        <w:numPr>
          <w:ilvl w:val="0"/>
          <w:numId w:val="2"/>
        </w:numPr>
        <w:spacing w:before="40" w:after="40"/>
      </w:pPr>
      <w:r>
        <w:t>NIH: Controls federal research funding — has not prioritized HBOT for TBI/PTSD at the scale the evidence warrants</w:t>
      </w:r>
    </w:p>
    <w:p w14:paraId="7D3806E1" w14:textId="77777777" w:rsidR="0008526D" w:rsidRDefault="005B73FD">
      <w:pPr>
        <w:pStyle w:val="ListParagraph"/>
        <w:numPr>
          <w:ilvl w:val="0"/>
          <w:numId w:val="2"/>
        </w:numPr>
        <w:spacing w:before="40" w:after="40"/>
      </w:pPr>
      <w:r>
        <w:t>HHS &amp; CDC: Have not elevated veteran brain wounds to the national public health emergency status the data demands</w:t>
      </w:r>
    </w:p>
    <w:p w14:paraId="696CE56A"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A6C27" w14:paraId="327744A1" w14:textId="77777777">
        <w:tc>
          <w:tcPr>
            <w:tcW w:w="2800" w:type="dxa"/>
            <w:shd w:val="clear" w:color="auto" w:fill="1B3A5C"/>
            <w:tcMar>
              <w:top w:w="80" w:type="dxa"/>
              <w:left w:w="120" w:type="dxa"/>
              <w:bottom w:w="80" w:type="dxa"/>
              <w:right w:w="120" w:type="dxa"/>
            </w:tcMar>
          </w:tcPr>
          <w:p w14:paraId="11AA0122" w14:textId="77777777" w:rsidR="0008526D" w:rsidRDefault="005B73FD">
            <w:r>
              <w:rPr>
                <w:b/>
                <w:bCs/>
                <w:color w:val="FFFFFF"/>
                <w:sz w:val="20"/>
                <w:szCs w:val="20"/>
              </w:rPr>
              <w:t>Resistant Actor</w:t>
            </w:r>
          </w:p>
        </w:tc>
        <w:tc>
          <w:tcPr>
            <w:tcW w:w="6560" w:type="dxa"/>
            <w:shd w:val="clear" w:color="auto" w:fill="1B3A5C"/>
            <w:tcMar>
              <w:top w:w="80" w:type="dxa"/>
              <w:left w:w="120" w:type="dxa"/>
              <w:bottom w:w="80" w:type="dxa"/>
              <w:right w:w="120" w:type="dxa"/>
            </w:tcMar>
          </w:tcPr>
          <w:p w14:paraId="41FA1EDD" w14:textId="77777777" w:rsidR="0008526D" w:rsidRDefault="005B73FD">
            <w:r>
              <w:rPr>
                <w:b/>
                <w:bCs/>
                <w:color w:val="FFFFFF"/>
                <w:sz w:val="20"/>
                <w:szCs w:val="20"/>
              </w:rPr>
              <w:t>Strategy to Counter</w:t>
            </w:r>
          </w:p>
        </w:tc>
      </w:tr>
      <w:tr w:rsidR="00EA6C27" w14:paraId="5E6293D7" w14:textId="77777777">
        <w:tc>
          <w:tcPr>
            <w:tcW w:w="2800" w:type="dxa"/>
            <w:shd w:val="clear" w:color="auto" w:fill="FFFFFF"/>
            <w:tcMar>
              <w:top w:w="80" w:type="dxa"/>
              <w:left w:w="120" w:type="dxa"/>
              <w:bottom w:w="80" w:type="dxa"/>
              <w:right w:w="120" w:type="dxa"/>
            </w:tcMar>
          </w:tcPr>
          <w:p w14:paraId="22FA1BDF" w14:textId="77777777" w:rsidR="0008526D" w:rsidRDefault="005B73FD">
            <w:r>
              <w:rPr>
                <w:sz w:val="20"/>
                <w:szCs w:val="20"/>
              </w:rPr>
              <w:t>VA</w:t>
            </w:r>
          </w:p>
        </w:tc>
        <w:tc>
          <w:tcPr>
            <w:tcW w:w="6560" w:type="dxa"/>
            <w:shd w:val="clear" w:color="auto" w:fill="FFFFFF"/>
            <w:tcMar>
              <w:top w:w="80" w:type="dxa"/>
              <w:left w:w="120" w:type="dxa"/>
              <w:bottom w:w="80" w:type="dxa"/>
              <w:right w:w="120" w:type="dxa"/>
            </w:tcMar>
          </w:tcPr>
          <w:p w14:paraId="700BFCC5" w14:textId="77777777" w:rsidR="0008526D" w:rsidRDefault="005B73FD">
            <w:r>
              <w:rPr>
                <w:sz w:val="20"/>
                <w:szCs w:val="20"/>
              </w:rPr>
              <w:t>Public accountability campaign + sympathetic internal champions + legislative mandate</w:t>
            </w:r>
          </w:p>
        </w:tc>
      </w:tr>
      <w:tr w:rsidR="00EA6C27" w14:paraId="3C475376" w14:textId="77777777">
        <w:tc>
          <w:tcPr>
            <w:tcW w:w="2800" w:type="dxa"/>
            <w:shd w:val="clear" w:color="auto" w:fill="F2F2F2"/>
            <w:tcMar>
              <w:top w:w="80" w:type="dxa"/>
              <w:left w:w="120" w:type="dxa"/>
              <w:bottom w:w="80" w:type="dxa"/>
              <w:right w:w="120" w:type="dxa"/>
            </w:tcMar>
          </w:tcPr>
          <w:p w14:paraId="1EE6AEDE" w14:textId="77777777" w:rsidR="0008526D" w:rsidRDefault="005B73FD">
            <w:r>
              <w:rPr>
                <w:sz w:val="20"/>
                <w:szCs w:val="20"/>
              </w:rPr>
              <w:t>DoD</w:t>
            </w:r>
          </w:p>
        </w:tc>
        <w:tc>
          <w:tcPr>
            <w:tcW w:w="6560" w:type="dxa"/>
            <w:shd w:val="clear" w:color="auto" w:fill="F2F2F2"/>
            <w:tcMar>
              <w:top w:w="80" w:type="dxa"/>
              <w:left w:w="120" w:type="dxa"/>
              <w:bottom w:w="80" w:type="dxa"/>
              <w:right w:w="120" w:type="dxa"/>
            </w:tcMar>
          </w:tcPr>
          <w:p w14:paraId="12CF3026" w14:textId="77777777" w:rsidR="0008526D" w:rsidRDefault="005B73FD">
            <w:r>
              <w:rPr>
                <w:sz w:val="20"/>
                <w:szCs w:val="20"/>
              </w:rPr>
              <w:t>Congressional pressure + readiness/cost argument + senior military advocates</w:t>
            </w:r>
          </w:p>
        </w:tc>
      </w:tr>
      <w:tr w:rsidR="00EA6C27" w14:paraId="685FF149" w14:textId="77777777">
        <w:tc>
          <w:tcPr>
            <w:tcW w:w="2800" w:type="dxa"/>
            <w:shd w:val="clear" w:color="auto" w:fill="FFFFFF"/>
            <w:tcMar>
              <w:top w:w="80" w:type="dxa"/>
              <w:left w:w="120" w:type="dxa"/>
              <w:bottom w:w="80" w:type="dxa"/>
              <w:right w:w="120" w:type="dxa"/>
            </w:tcMar>
          </w:tcPr>
          <w:p w14:paraId="3ADA8F0C" w14:textId="77777777" w:rsidR="0008526D" w:rsidRDefault="005B73FD">
            <w:r>
              <w:rPr>
                <w:sz w:val="20"/>
                <w:szCs w:val="20"/>
              </w:rPr>
              <w:t>Pharmaceutical industry</w:t>
            </w:r>
          </w:p>
        </w:tc>
        <w:tc>
          <w:tcPr>
            <w:tcW w:w="6560" w:type="dxa"/>
            <w:shd w:val="clear" w:color="auto" w:fill="FFFFFF"/>
            <w:tcMar>
              <w:top w:w="80" w:type="dxa"/>
              <w:left w:w="120" w:type="dxa"/>
              <w:bottom w:w="80" w:type="dxa"/>
              <w:right w:w="120" w:type="dxa"/>
            </w:tcMar>
          </w:tcPr>
          <w:p w14:paraId="6DAE97B3" w14:textId="77777777" w:rsidR="0008526D" w:rsidRDefault="005B73FD">
            <w:r>
              <w:rPr>
                <w:sz w:val="20"/>
                <w:szCs w:val="20"/>
              </w:rPr>
              <w:t>Expose financial motive publicly + cost-benefit data + veteran voices</w:t>
            </w:r>
          </w:p>
        </w:tc>
      </w:tr>
      <w:tr w:rsidR="00EA6C27" w14:paraId="12807026" w14:textId="77777777">
        <w:tc>
          <w:tcPr>
            <w:tcW w:w="2800" w:type="dxa"/>
            <w:shd w:val="clear" w:color="auto" w:fill="F2F2F2"/>
            <w:tcMar>
              <w:top w:w="80" w:type="dxa"/>
              <w:left w:w="120" w:type="dxa"/>
              <w:bottom w:w="80" w:type="dxa"/>
              <w:right w:w="120" w:type="dxa"/>
            </w:tcMar>
          </w:tcPr>
          <w:p w14:paraId="09923742" w14:textId="77777777" w:rsidR="0008526D" w:rsidRDefault="005B73FD">
            <w:r>
              <w:rPr>
                <w:sz w:val="20"/>
                <w:szCs w:val="20"/>
              </w:rPr>
              <w:t>Mental Health industry</w:t>
            </w:r>
          </w:p>
        </w:tc>
        <w:tc>
          <w:tcPr>
            <w:tcW w:w="6560" w:type="dxa"/>
            <w:shd w:val="clear" w:color="auto" w:fill="F2F2F2"/>
            <w:tcMar>
              <w:top w:w="80" w:type="dxa"/>
              <w:left w:w="120" w:type="dxa"/>
              <w:bottom w:w="80" w:type="dxa"/>
              <w:right w:w="120" w:type="dxa"/>
            </w:tcMar>
          </w:tcPr>
          <w:p w14:paraId="495E8D48" w14:textId="77777777" w:rsidR="0008526D" w:rsidRDefault="005B73FD">
            <w:r>
              <w:rPr>
                <w:sz w:val="20"/>
                <w:szCs w:val="20"/>
              </w:rPr>
              <w:t>Reframe as complementary not competitive + physician education + outcome data</w:t>
            </w:r>
          </w:p>
        </w:tc>
      </w:tr>
      <w:tr w:rsidR="00EA6C27" w14:paraId="159139BA" w14:textId="77777777">
        <w:tc>
          <w:tcPr>
            <w:tcW w:w="2800" w:type="dxa"/>
            <w:shd w:val="clear" w:color="auto" w:fill="FFFFFF"/>
            <w:tcMar>
              <w:top w:w="80" w:type="dxa"/>
              <w:left w:w="120" w:type="dxa"/>
              <w:bottom w:w="80" w:type="dxa"/>
              <w:right w:w="120" w:type="dxa"/>
            </w:tcMar>
          </w:tcPr>
          <w:p w14:paraId="12C6A380" w14:textId="77777777" w:rsidR="0008526D" w:rsidRDefault="005B73FD">
            <w:r>
              <w:rPr>
                <w:sz w:val="20"/>
                <w:szCs w:val="20"/>
              </w:rPr>
              <w:t>Insurance industry</w:t>
            </w:r>
          </w:p>
        </w:tc>
        <w:tc>
          <w:tcPr>
            <w:tcW w:w="6560" w:type="dxa"/>
            <w:shd w:val="clear" w:color="auto" w:fill="FFFFFF"/>
            <w:tcMar>
              <w:top w:w="80" w:type="dxa"/>
              <w:left w:w="120" w:type="dxa"/>
              <w:bottom w:w="80" w:type="dxa"/>
              <w:right w:w="120" w:type="dxa"/>
            </w:tcMar>
          </w:tcPr>
          <w:p w14:paraId="697B19DF" w14:textId="77777777" w:rsidR="0008526D" w:rsidRDefault="005B73FD">
            <w:r>
              <w:rPr>
                <w:sz w:val="20"/>
                <w:szCs w:val="20"/>
              </w:rPr>
              <w:t>CMS mandate + legislative coverage requirements + cost-benefit case</w:t>
            </w:r>
          </w:p>
        </w:tc>
      </w:tr>
      <w:tr w:rsidR="00EA6C27" w14:paraId="2E146AE0" w14:textId="77777777">
        <w:tc>
          <w:tcPr>
            <w:tcW w:w="2800" w:type="dxa"/>
            <w:shd w:val="clear" w:color="auto" w:fill="F2F2F2"/>
            <w:tcMar>
              <w:top w:w="80" w:type="dxa"/>
              <w:left w:w="120" w:type="dxa"/>
              <w:bottom w:w="80" w:type="dxa"/>
              <w:right w:w="120" w:type="dxa"/>
            </w:tcMar>
          </w:tcPr>
          <w:p w14:paraId="38BEB1DA" w14:textId="77777777" w:rsidR="0008526D" w:rsidRDefault="005B73FD">
            <w:r>
              <w:rPr>
                <w:sz w:val="20"/>
                <w:szCs w:val="20"/>
              </w:rPr>
              <w:lastRenderedPageBreak/>
              <w:t>Congress</w:t>
            </w:r>
          </w:p>
        </w:tc>
        <w:tc>
          <w:tcPr>
            <w:tcW w:w="6560" w:type="dxa"/>
            <w:shd w:val="clear" w:color="auto" w:fill="F2F2F2"/>
            <w:tcMar>
              <w:top w:w="80" w:type="dxa"/>
              <w:left w:w="120" w:type="dxa"/>
              <w:bottom w:w="80" w:type="dxa"/>
              <w:right w:w="120" w:type="dxa"/>
            </w:tcMar>
          </w:tcPr>
          <w:p w14:paraId="06B9CAEC" w14:textId="77777777" w:rsidR="0008526D" w:rsidRDefault="005B73FD">
            <w:r>
              <w:rPr>
                <w:sz w:val="20"/>
                <w:szCs w:val="20"/>
              </w:rPr>
              <w:t>Constituent pressure + public scorecards + bipartisan veteran framing</w:t>
            </w:r>
          </w:p>
        </w:tc>
      </w:tr>
      <w:tr w:rsidR="00EA6C27" w14:paraId="31D5CE6B" w14:textId="77777777">
        <w:tc>
          <w:tcPr>
            <w:tcW w:w="2800" w:type="dxa"/>
            <w:shd w:val="clear" w:color="auto" w:fill="FFFFFF"/>
            <w:tcMar>
              <w:top w:w="80" w:type="dxa"/>
              <w:left w:w="120" w:type="dxa"/>
              <w:bottom w:w="80" w:type="dxa"/>
              <w:right w:w="120" w:type="dxa"/>
            </w:tcMar>
          </w:tcPr>
          <w:p w14:paraId="4360CF54" w14:textId="77777777" w:rsidR="0008526D" w:rsidRDefault="005B73FD">
            <w:r>
              <w:rPr>
                <w:sz w:val="20"/>
                <w:szCs w:val="20"/>
              </w:rPr>
              <w:t>CMS</w:t>
            </w:r>
          </w:p>
        </w:tc>
        <w:tc>
          <w:tcPr>
            <w:tcW w:w="6560" w:type="dxa"/>
            <w:shd w:val="clear" w:color="auto" w:fill="FFFFFF"/>
            <w:tcMar>
              <w:top w:w="80" w:type="dxa"/>
              <w:left w:w="120" w:type="dxa"/>
              <w:bottom w:w="80" w:type="dxa"/>
              <w:right w:w="120" w:type="dxa"/>
            </w:tcMar>
          </w:tcPr>
          <w:p w14:paraId="73FE9A83" w14:textId="77777777" w:rsidR="0008526D" w:rsidRDefault="005B73FD">
            <w:r>
              <w:rPr>
                <w:sz w:val="20"/>
                <w:szCs w:val="20"/>
              </w:rPr>
              <w:t>Regulatory petition + legislative mandate + health economics case</w:t>
            </w:r>
          </w:p>
        </w:tc>
      </w:tr>
      <w:tr w:rsidR="00EA6C27" w14:paraId="66725A77" w14:textId="77777777">
        <w:tc>
          <w:tcPr>
            <w:tcW w:w="2800" w:type="dxa"/>
            <w:shd w:val="clear" w:color="auto" w:fill="F2F2F2"/>
            <w:tcMar>
              <w:top w:w="80" w:type="dxa"/>
              <w:left w:w="120" w:type="dxa"/>
              <w:bottom w:w="80" w:type="dxa"/>
              <w:right w:w="120" w:type="dxa"/>
            </w:tcMar>
          </w:tcPr>
          <w:p w14:paraId="3ACD2F3A" w14:textId="77777777" w:rsidR="0008526D" w:rsidRDefault="005B73FD">
            <w:r>
              <w:rPr>
                <w:sz w:val="20"/>
                <w:szCs w:val="20"/>
              </w:rPr>
              <w:t>FDA</w:t>
            </w:r>
          </w:p>
        </w:tc>
        <w:tc>
          <w:tcPr>
            <w:tcW w:w="6560" w:type="dxa"/>
            <w:shd w:val="clear" w:color="auto" w:fill="F2F2F2"/>
            <w:tcMar>
              <w:top w:w="80" w:type="dxa"/>
              <w:left w:w="120" w:type="dxa"/>
              <w:bottom w:w="80" w:type="dxa"/>
              <w:right w:w="120" w:type="dxa"/>
            </w:tcMar>
          </w:tcPr>
          <w:p w14:paraId="6C998C73" w14:textId="77777777" w:rsidR="0008526D" w:rsidRDefault="005B73FD">
            <w:r>
              <w:rPr>
                <w:sz w:val="20"/>
                <w:szCs w:val="20"/>
              </w:rPr>
              <w:t>Accelerated approval pathway advocacy + NIH trial funding push</w:t>
            </w:r>
          </w:p>
        </w:tc>
      </w:tr>
      <w:tr w:rsidR="00EA6C27" w14:paraId="07EDA43F" w14:textId="77777777">
        <w:tc>
          <w:tcPr>
            <w:tcW w:w="2800" w:type="dxa"/>
            <w:shd w:val="clear" w:color="auto" w:fill="FFFFFF"/>
            <w:tcMar>
              <w:top w:w="80" w:type="dxa"/>
              <w:left w:w="120" w:type="dxa"/>
              <w:bottom w:w="80" w:type="dxa"/>
              <w:right w:w="120" w:type="dxa"/>
            </w:tcMar>
          </w:tcPr>
          <w:p w14:paraId="03C72D5F" w14:textId="77777777" w:rsidR="0008526D" w:rsidRDefault="005B73FD">
            <w:r>
              <w:rPr>
                <w:sz w:val="20"/>
                <w:szCs w:val="20"/>
              </w:rPr>
              <w:t>NIH</w:t>
            </w:r>
          </w:p>
        </w:tc>
        <w:tc>
          <w:tcPr>
            <w:tcW w:w="6560" w:type="dxa"/>
            <w:shd w:val="clear" w:color="auto" w:fill="FFFFFF"/>
            <w:tcMar>
              <w:top w:w="80" w:type="dxa"/>
              <w:left w:w="120" w:type="dxa"/>
              <w:bottom w:w="80" w:type="dxa"/>
              <w:right w:w="120" w:type="dxa"/>
            </w:tcMar>
          </w:tcPr>
          <w:p w14:paraId="0B2439C8" w14:textId="77777777" w:rsidR="0008526D" w:rsidRDefault="005B73FD">
            <w:r>
              <w:rPr>
                <w:sz w:val="20"/>
                <w:szCs w:val="20"/>
              </w:rPr>
              <w:t>Congressional appropriations pressure + research partnership building</w:t>
            </w:r>
          </w:p>
        </w:tc>
      </w:tr>
      <w:tr w:rsidR="00EA6C27" w14:paraId="42BA5E5F" w14:textId="77777777">
        <w:tc>
          <w:tcPr>
            <w:tcW w:w="2800" w:type="dxa"/>
            <w:shd w:val="clear" w:color="auto" w:fill="F2F2F2"/>
            <w:tcMar>
              <w:top w:w="80" w:type="dxa"/>
              <w:left w:w="120" w:type="dxa"/>
              <w:bottom w:w="80" w:type="dxa"/>
              <w:right w:w="120" w:type="dxa"/>
            </w:tcMar>
          </w:tcPr>
          <w:p w14:paraId="5321ACB7" w14:textId="77777777" w:rsidR="0008526D" w:rsidRDefault="005B73FD">
            <w:r>
              <w:rPr>
                <w:sz w:val="20"/>
                <w:szCs w:val="20"/>
              </w:rPr>
              <w:t>HHS &amp; CDC</w:t>
            </w:r>
          </w:p>
        </w:tc>
        <w:tc>
          <w:tcPr>
            <w:tcW w:w="6560" w:type="dxa"/>
            <w:shd w:val="clear" w:color="auto" w:fill="F2F2F2"/>
            <w:tcMar>
              <w:top w:w="80" w:type="dxa"/>
              <w:left w:w="120" w:type="dxa"/>
              <w:bottom w:w="80" w:type="dxa"/>
              <w:right w:w="120" w:type="dxa"/>
            </w:tcMar>
          </w:tcPr>
          <w:p w14:paraId="4DEBB761" w14:textId="77777777" w:rsidR="0008526D" w:rsidRDefault="005B73FD">
            <w:r>
              <w:rPr>
                <w:sz w:val="20"/>
                <w:szCs w:val="20"/>
              </w:rPr>
              <w:t>Public health emergency framing + media pressure + coalition petitions</w:t>
            </w:r>
          </w:p>
        </w:tc>
      </w:tr>
    </w:tbl>
    <w:p w14:paraId="436C4538" w14:textId="77777777" w:rsidR="0008526D" w:rsidRDefault="005B73FD">
      <w:r>
        <w:br w:type="page"/>
      </w:r>
    </w:p>
    <w:p w14:paraId="2BA85999" w14:textId="77777777" w:rsidR="0008526D" w:rsidRDefault="005B73FD">
      <w:pPr>
        <w:pStyle w:val="Heading1"/>
      </w:pPr>
      <w:r>
        <w:lastRenderedPageBreak/>
        <w:t>Strategic Vision &amp; Goals</w:t>
      </w:r>
    </w:p>
    <w:p w14:paraId="74821DC4" w14:textId="77777777" w:rsidR="0008526D" w:rsidRDefault="0008526D">
      <w:pPr>
        <w:pBdr>
          <w:bottom w:val="single" w:sz="6" w:space="1" w:color="C0392B"/>
        </w:pBdr>
        <w:spacing w:before="120" w:after="120"/>
      </w:pPr>
    </w:p>
    <w:p w14:paraId="3EBCEA94" w14:textId="77777777" w:rsidR="0008526D" w:rsidRDefault="0008526D"/>
    <w:p w14:paraId="70800BB3" w14:textId="512C856C" w:rsidR="0008526D" w:rsidRDefault="005B73FD">
      <w:pPr>
        <w:spacing w:before="60" w:after="60"/>
      </w:pPr>
      <w:r>
        <w:rPr>
          <w:b/>
          <w:bCs/>
          <w:color w:val="1B3A5C"/>
        </w:rPr>
        <w:t xml:space="preserve">Vision: </w:t>
      </w:r>
      <w:r>
        <w:t xml:space="preserve">A United States where every brain-wounded veteran, athlete, and citizen has access to HBOT as a covered, standard-of-care treatment — and where no veteran </w:t>
      </w:r>
      <w:r w:rsidR="004C3E05">
        <w:t xml:space="preserve">suffers and </w:t>
      </w:r>
      <w:r>
        <w:t>dies from a treatable brain wound.</w:t>
      </w:r>
    </w:p>
    <w:p w14:paraId="7B4DCD5B"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EA6C27" w14:paraId="175695B7" w14:textId="77777777">
        <w:tc>
          <w:tcPr>
            <w:tcW w:w="2400" w:type="dxa"/>
            <w:shd w:val="clear" w:color="auto" w:fill="1B3A5C"/>
            <w:tcMar>
              <w:top w:w="80" w:type="dxa"/>
              <w:left w:w="120" w:type="dxa"/>
              <w:bottom w:w="80" w:type="dxa"/>
              <w:right w:w="120" w:type="dxa"/>
            </w:tcMar>
          </w:tcPr>
          <w:p w14:paraId="72CC1BA9" w14:textId="77777777" w:rsidR="0008526D" w:rsidRDefault="005B73FD">
            <w:r>
              <w:rPr>
                <w:b/>
                <w:bCs/>
                <w:color w:val="FFFFFF"/>
                <w:sz w:val="20"/>
                <w:szCs w:val="20"/>
              </w:rPr>
              <w:t>Strategic Goal</w:t>
            </w:r>
          </w:p>
        </w:tc>
        <w:tc>
          <w:tcPr>
            <w:tcW w:w="6960" w:type="dxa"/>
            <w:shd w:val="clear" w:color="auto" w:fill="1B3A5C"/>
            <w:tcMar>
              <w:top w:w="80" w:type="dxa"/>
              <w:left w:w="120" w:type="dxa"/>
              <w:bottom w:w="80" w:type="dxa"/>
              <w:right w:w="120" w:type="dxa"/>
            </w:tcMar>
          </w:tcPr>
          <w:p w14:paraId="1B4E0920" w14:textId="77777777" w:rsidR="0008526D" w:rsidRDefault="005B73FD">
            <w:r>
              <w:rPr>
                <w:b/>
                <w:bCs/>
                <w:color w:val="FFFFFF"/>
                <w:sz w:val="20"/>
                <w:szCs w:val="20"/>
              </w:rPr>
              <w:t>Definition of Success</w:t>
            </w:r>
          </w:p>
        </w:tc>
      </w:tr>
      <w:tr w:rsidR="00EA6C27" w14:paraId="580D17A9" w14:textId="77777777">
        <w:tc>
          <w:tcPr>
            <w:tcW w:w="2400" w:type="dxa"/>
            <w:shd w:val="clear" w:color="auto" w:fill="FFFFFF"/>
            <w:tcMar>
              <w:top w:w="80" w:type="dxa"/>
              <w:left w:w="120" w:type="dxa"/>
              <w:bottom w:w="80" w:type="dxa"/>
              <w:right w:w="120" w:type="dxa"/>
            </w:tcMar>
          </w:tcPr>
          <w:p w14:paraId="4D5DE90C" w14:textId="77777777" w:rsidR="0008526D" w:rsidRDefault="005B73FD">
            <w:r>
              <w:rPr>
                <w:sz w:val="20"/>
                <w:szCs w:val="20"/>
              </w:rPr>
              <w:t>Awareness</w:t>
            </w:r>
          </w:p>
        </w:tc>
        <w:tc>
          <w:tcPr>
            <w:tcW w:w="6960" w:type="dxa"/>
            <w:shd w:val="clear" w:color="auto" w:fill="FFFFFF"/>
            <w:tcMar>
              <w:top w:w="80" w:type="dxa"/>
              <w:left w:w="120" w:type="dxa"/>
              <w:bottom w:w="80" w:type="dxa"/>
              <w:right w:w="120" w:type="dxa"/>
            </w:tcMar>
          </w:tcPr>
          <w:p w14:paraId="26C2558A" w14:textId="77777777" w:rsidR="0008526D" w:rsidRDefault="005B73FD">
            <w:r>
              <w:rPr>
                <w:sz w:val="20"/>
                <w:szCs w:val="20"/>
              </w:rPr>
              <w:t>Every veteran knows brain wounds are physical, treatable injuries — not a life sentence</w:t>
            </w:r>
          </w:p>
        </w:tc>
      </w:tr>
      <w:tr w:rsidR="00EA6C27" w14:paraId="186E3144" w14:textId="77777777">
        <w:tc>
          <w:tcPr>
            <w:tcW w:w="2400" w:type="dxa"/>
            <w:shd w:val="clear" w:color="auto" w:fill="F2F2F2"/>
            <w:tcMar>
              <w:top w:w="80" w:type="dxa"/>
              <w:left w:w="120" w:type="dxa"/>
              <w:bottom w:w="80" w:type="dxa"/>
              <w:right w:w="120" w:type="dxa"/>
            </w:tcMar>
          </w:tcPr>
          <w:p w14:paraId="41E853D4" w14:textId="77777777" w:rsidR="0008526D" w:rsidRDefault="005B73FD">
            <w:r>
              <w:rPr>
                <w:sz w:val="20"/>
                <w:szCs w:val="20"/>
              </w:rPr>
              <w:t>Access</w:t>
            </w:r>
          </w:p>
        </w:tc>
        <w:tc>
          <w:tcPr>
            <w:tcW w:w="6960" w:type="dxa"/>
            <w:shd w:val="clear" w:color="auto" w:fill="F2F2F2"/>
            <w:tcMar>
              <w:top w:w="80" w:type="dxa"/>
              <w:left w:w="120" w:type="dxa"/>
              <w:bottom w:w="80" w:type="dxa"/>
              <w:right w:w="120" w:type="dxa"/>
            </w:tcMar>
          </w:tcPr>
          <w:p w14:paraId="08E4C795" w14:textId="77777777" w:rsidR="0008526D" w:rsidRDefault="005B73FD">
            <w:r>
              <w:rPr>
                <w:sz w:val="20"/>
                <w:szCs w:val="20"/>
              </w:rPr>
              <w:t>Every brain-wounded veteran has insured access to HBOT and alternative treatments</w:t>
            </w:r>
          </w:p>
        </w:tc>
      </w:tr>
      <w:tr w:rsidR="00EA6C27" w14:paraId="6EF6CE81" w14:textId="77777777">
        <w:tc>
          <w:tcPr>
            <w:tcW w:w="2400" w:type="dxa"/>
            <w:shd w:val="clear" w:color="auto" w:fill="FFFFFF"/>
            <w:tcMar>
              <w:top w:w="80" w:type="dxa"/>
              <w:left w:w="120" w:type="dxa"/>
              <w:bottom w:w="80" w:type="dxa"/>
              <w:right w:w="120" w:type="dxa"/>
            </w:tcMar>
          </w:tcPr>
          <w:p w14:paraId="053F1850" w14:textId="77777777" w:rsidR="0008526D" w:rsidRDefault="005B73FD">
            <w:r>
              <w:rPr>
                <w:sz w:val="20"/>
                <w:szCs w:val="20"/>
              </w:rPr>
              <w:t>Policy Change</w:t>
            </w:r>
          </w:p>
        </w:tc>
        <w:tc>
          <w:tcPr>
            <w:tcW w:w="6960" w:type="dxa"/>
            <w:shd w:val="clear" w:color="auto" w:fill="FFFFFF"/>
            <w:tcMar>
              <w:top w:w="80" w:type="dxa"/>
              <w:left w:w="120" w:type="dxa"/>
              <w:bottom w:w="80" w:type="dxa"/>
              <w:right w:w="120" w:type="dxa"/>
            </w:tcMar>
          </w:tcPr>
          <w:p w14:paraId="6094658A" w14:textId="77777777" w:rsidR="0008526D" w:rsidRDefault="005B73FD">
            <w:r>
              <w:rPr>
                <w:sz w:val="20"/>
                <w:szCs w:val="20"/>
              </w:rPr>
              <w:t>VA and DoD adopt HBOT as standard of care</w:t>
            </w:r>
          </w:p>
        </w:tc>
      </w:tr>
      <w:tr w:rsidR="00EA6C27" w14:paraId="45D7B023" w14:textId="77777777">
        <w:tc>
          <w:tcPr>
            <w:tcW w:w="2400" w:type="dxa"/>
            <w:shd w:val="clear" w:color="auto" w:fill="F2F2F2"/>
            <w:tcMar>
              <w:top w:w="80" w:type="dxa"/>
              <w:left w:w="120" w:type="dxa"/>
              <w:bottom w:w="80" w:type="dxa"/>
              <w:right w:w="120" w:type="dxa"/>
            </w:tcMar>
          </w:tcPr>
          <w:p w14:paraId="317DF79A" w14:textId="77777777" w:rsidR="0008526D" w:rsidRDefault="005B73FD">
            <w:r>
              <w:rPr>
                <w:sz w:val="20"/>
                <w:szCs w:val="20"/>
              </w:rPr>
              <w:t>Medical Transformation</w:t>
            </w:r>
          </w:p>
        </w:tc>
        <w:tc>
          <w:tcPr>
            <w:tcW w:w="6960" w:type="dxa"/>
            <w:shd w:val="clear" w:color="auto" w:fill="F2F2F2"/>
            <w:tcMar>
              <w:top w:w="80" w:type="dxa"/>
              <w:left w:w="120" w:type="dxa"/>
              <w:bottom w:w="80" w:type="dxa"/>
              <w:right w:w="120" w:type="dxa"/>
            </w:tcMar>
          </w:tcPr>
          <w:p w14:paraId="48908E2F" w14:textId="77777777" w:rsidR="0008526D" w:rsidRDefault="005B73FD">
            <w:r>
              <w:rPr>
                <w:sz w:val="20"/>
                <w:szCs w:val="20"/>
              </w:rPr>
              <w:t>Functional, wound-healing medicine replaces pharmaceutical management as the norm</w:t>
            </w:r>
          </w:p>
        </w:tc>
      </w:tr>
      <w:tr w:rsidR="00EA6C27" w14:paraId="01E1B488" w14:textId="77777777">
        <w:tc>
          <w:tcPr>
            <w:tcW w:w="2400" w:type="dxa"/>
            <w:shd w:val="clear" w:color="auto" w:fill="FFFFFF"/>
            <w:tcMar>
              <w:top w:w="80" w:type="dxa"/>
              <w:left w:w="120" w:type="dxa"/>
              <w:bottom w:w="80" w:type="dxa"/>
              <w:right w:w="120" w:type="dxa"/>
            </w:tcMar>
          </w:tcPr>
          <w:p w14:paraId="0B57A082" w14:textId="77777777" w:rsidR="0008526D" w:rsidRDefault="005B73FD">
            <w:r>
              <w:rPr>
                <w:sz w:val="20"/>
                <w:szCs w:val="20"/>
              </w:rPr>
              <w:t>Financial Justice</w:t>
            </w:r>
          </w:p>
        </w:tc>
        <w:tc>
          <w:tcPr>
            <w:tcW w:w="6960" w:type="dxa"/>
            <w:shd w:val="clear" w:color="auto" w:fill="FFFFFF"/>
            <w:tcMar>
              <w:top w:w="80" w:type="dxa"/>
              <w:left w:w="120" w:type="dxa"/>
              <w:bottom w:w="80" w:type="dxa"/>
              <w:right w:w="120" w:type="dxa"/>
            </w:tcMar>
          </w:tcPr>
          <w:p w14:paraId="3BB557B2" w14:textId="77777777" w:rsidR="0008526D" w:rsidRDefault="005B73FD">
            <w:r>
              <w:rPr>
                <w:sz w:val="20"/>
                <w:szCs w:val="20"/>
              </w:rPr>
              <w:t>The cost-benefit case is so publicly known that inaction becomes politically untenable</w:t>
            </w:r>
          </w:p>
        </w:tc>
      </w:tr>
    </w:tbl>
    <w:p w14:paraId="7F97DF14" w14:textId="77777777" w:rsidR="0008526D" w:rsidRDefault="0008526D"/>
    <w:p w14:paraId="0055FD74" w14:textId="77777777" w:rsidR="0008526D" w:rsidRDefault="005B73FD">
      <w:pPr>
        <w:pStyle w:val="Heading2"/>
      </w:pPr>
      <w:r>
        <w:t xml:space="preserve">The 19 </w:t>
      </w:r>
      <w:proofErr w:type="gramStart"/>
      <w:r>
        <w:t>Million</w:t>
      </w:r>
      <w:proofErr w:type="gramEnd"/>
      <w:r>
        <w:t xml:space="preserve"> Veteran Reach Goal</w:t>
      </w:r>
    </w:p>
    <w:p w14:paraId="7DE8EFED" w14:textId="77777777" w:rsidR="0008526D" w:rsidRDefault="005B73FD">
      <w:pPr>
        <w:spacing w:before="60" w:after="60"/>
      </w:pPr>
      <w:r>
        <w:t>Reaching all 19 million veterans is not a niche advocacy effort — it is a mass public health mobilization at the scale of the CDC’s anti-smoking campaign. It requires thinking in three stages:</w:t>
      </w:r>
    </w:p>
    <w:p w14:paraId="6C495E6B"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EA6C27" w14:paraId="473F8809" w14:textId="77777777">
        <w:tc>
          <w:tcPr>
            <w:tcW w:w="2400" w:type="dxa"/>
            <w:shd w:val="clear" w:color="auto" w:fill="1B3A5C"/>
            <w:tcMar>
              <w:top w:w="80" w:type="dxa"/>
              <w:left w:w="120" w:type="dxa"/>
              <w:bottom w:w="80" w:type="dxa"/>
              <w:right w:w="120" w:type="dxa"/>
            </w:tcMar>
          </w:tcPr>
          <w:p w14:paraId="55B818BE" w14:textId="77777777" w:rsidR="0008526D" w:rsidRDefault="005B73FD">
            <w:r>
              <w:rPr>
                <w:b/>
                <w:bCs/>
                <w:color w:val="FFFFFF"/>
                <w:sz w:val="20"/>
                <w:szCs w:val="20"/>
              </w:rPr>
              <w:t>Stage</w:t>
            </w:r>
          </w:p>
        </w:tc>
        <w:tc>
          <w:tcPr>
            <w:tcW w:w="6960" w:type="dxa"/>
            <w:shd w:val="clear" w:color="auto" w:fill="1B3A5C"/>
            <w:tcMar>
              <w:top w:w="80" w:type="dxa"/>
              <w:left w:w="120" w:type="dxa"/>
              <w:bottom w:w="80" w:type="dxa"/>
              <w:right w:w="120" w:type="dxa"/>
            </w:tcMar>
          </w:tcPr>
          <w:p w14:paraId="129A2431" w14:textId="77777777" w:rsidR="0008526D" w:rsidRDefault="005B73FD">
            <w:r>
              <w:rPr>
                <w:b/>
                <w:bCs/>
                <w:color w:val="FFFFFF"/>
                <w:sz w:val="20"/>
                <w:szCs w:val="20"/>
              </w:rPr>
              <w:t>Measure</w:t>
            </w:r>
          </w:p>
        </w:tc>
      </w:tr>
      <w:tr w:rsidR="00EA6C27" w14:paraId="59F2FFE8" w14:textId="77777777">
        <w:tc>
          <w:tcPr>
            <w:tcW w:w="2400" w:type="dxa"/>
            <w:shd w:val="clear" w:color="auto" w:fill="FFFFFF"/>
            <w:tcMar>
              <w:top w:w="80" w:type="dxa"/>
              <w:left w:w="120" w:type="dxa"/>
              <w:bottom w:w="80" w:type="dxa"/>
              <w:right w:w="120" w:type="dxa"/>
            </w:tcMar>
          </w:tcPr>
          <w:p w14:paraId="2FA70C70" w14:textId="77777777" w:rsidR="0008526D" w:rsidRDefault="005B73FD">
            <w:r>
              <w:rPr>
                <w:sz w:val="20"/>
                <w:szCs w:val="20"/>
              </w:rPr>
              <w:t>Penetration</w:t>
            </w:r>
          </w:p>
        </w:tc>
        <w:tc>
          <w:tcPr>
            <w:tcW w:w="6960" w:type="dxa"/>
            <w:shd w:val="clear" w:color="auto" w:fill="FFFFFF"/>
            <w:tcMar>
              <w:top w:w="80" w:type="dxa"/>
              <w:left w:w="120" w:type="dxa"/>
              <w:bottom w:w="80" w:type="dxa"/>
              <w:right w:w="120" w:type="dxa"/>
            </w:tcMar>
          </w:tcPr>
          <w:p w14:paraId="3694FE74" w14:textId="2B95C765" w:rsidR="0008526D" w:rsidRDefault="005B73FD">
            <w:r>
              <w:rPr>
                <w:sz w:val="20"/>
                <w:szCs w:val="20"/>
              </w:rPr>
              <w:t xml:space="preserve">What % of 19M </w:t>
            </w:r>
            <w:r w:rsidR="004C3E05">
              <w:rPr>
                <w:sz w:val="20"/>
                <w:szCs w:val="20"/>
              </w:rPr>
              <w:t xml:space="preserve">and VSOs </w:t>
            </w:r>
            <w:r>
              <w:rPr>
                <w:sz w:val="20"/>
                <w:szCs w:val="20"/>
              </w:rPr>
              <w:t>have heard the TreatNOW message</w:t>
            </w:r>
            <w:r w:rsidR="004C3E05">
              <w:rPr>
                <w:sz w:val="20"/>
                <w:szCs w:val="20"/>
              </w:rPr>
              <w:t>?</w:t>
            </w:r>
          </w:p>
        </w:tc>
      </w:tr>
      <w:tr w:rsidR="00EA6C27" w14:paraId="52F35E8A" w14:textId="77777777">
        <w:tc>
          <w:tcPr>
            <w:tcW w:w="2400" w:type="dxa"/>
            <w:shd w:val="clear" w:color="auto" w:fill="F2F2F2"/>
            <w:tcMar>
              <w:top w:w="80" w:type="dxa"/>
              <w:left w:w="120" w:type="dxa"/>
              <w:bottom w:w="80" w:type="dxa"/>
              <w:right w:w="120" w:type="dxa"/>
            </w:tcMar>
          </w:tcPr>
          <w:p w14:paraId="4C2CA5FB" w14:textId="77777777" w:rsidR="0008526D" w:rsidRDefault="005B73FD">
            <w:r>
              <w:rPr>
                <w:sz w:val="20"/>
                <w:szCs w:val="20"/>
              </w:rPr>
              <w:t>Comprehension</w:t>
            </w:r>
          </w:p>
        </w:tc>
        <w:tc>
          <w:tcPr>
            <w:tcW w:w="6960" w:type="dxa"/>
            <w:shd w:val="clear" w:color="auto" w:fill="F2F2F2"/>
            <w:tcMar>
              <w:top w:w="80" w:type="dxa"/>
              <w:left w:w="120" w:type="dxa"/>
              <w:bottom w:w="80" w:type="dxa"/>
              <w:right w:w="120" w:type="dxa"/>
            </w:tcMar>
          </w:tcPr>
          <w:p w14:paraId="67E85C08" w14:textId="1CF15038" w:rsidR="0008526D" w:rsidRDefault="005B73FD">
            <w:r>
              <w:rPr>
                <w:sz w:val="20"/>
                <w:szCs w:val="20"/>
              </w:rPr>
              <w:t>What % understand brain wounds + HBOT as a treatment option</w:t>
            </w:r>
            <w:r w:rsidR="004C3E05">
              <w:rPr>
                <w:sz w:val="20"/>
                <w:szCs w:val="20"/>
              </w:rPr>
              <w:t>?</w:t>
            </w:r>
          </w:p>
        </w:tc>
      </w:tr>
      <w:tr w:rsidR="00EA6C27" w14:paraId="5EBA0894" w14:textId="77777777">
        <w:tc>
          <w:tcPr>
            <w:tcW w:w="2400" w:type="dxa"/>
            <w:shd w:val="clear" w:color="auto" w:fill="FFFFFF"/>
            <w:tcMar>
              <w:top w:w="80" w:type="dxa"/>
              <w:left w:w="120" w:type="dxa"/>
              <w:bottom w:w="80" w:type="dxa"/>
              <w:right w:w="120" w:type="dxa"/>
            </w:tcMar>
          </w:tcPr>
          <w:p w14:paraId="4E927914" w14:textId="77777777" w:rsidR="0008526D" w:rsidRDefault="005B73FD">
            <w:r>
              <w:rPr>
                <w:sz w:val="20"/>
                <w:szCs w:val="20"/>
              </w:rPr>
              <w:t>Action</w:t>
            </w:r>
          </w:p>
        </w:tc>
        <w:tc>
          <w:tcPr>
            <w:tcW w:w="6960" w:type="dxa"/>
            <w:shd w:val="clear" w:color="auto" w:fill="FFFFFF"/>
            <w:tcMar>
              <w:top w:w="80" w:type="dxa"/>
              <w:left w:w="120" w:type="dxa"/>
              <w:bottom w:w="80" w:type="dxa"/>
              <w:right w:w="120" w:type="dxa"/>
            </w:tcMar>
          </w:tcPr>
          <w:p w14:paraId="643BD346" w14:textId="709F2D49" w:rsidR="0008526D" w:rsidRDefault="005B73FD">
            <w:r>
              <w:rPr>
                <w:sz w:val="20"/>
                <w:szCs w:val="20"/>
              </w:rPr>
              <w:t xml:space="preserve">What % sought treatment, </w:t>
            </w:r>
            <w:proofErr w:type="gramStart"/>
            <w:r>
              <w:rPr>
                <w:sz w:val="20"/>
                <w:szCs w:val="20"/>
              </w:rPr>
              <w:t>referred</w:t>
            </w:r>
            <w:proofErr w:type="gramEnd"/>
            <w:r>
              <w:rPr>
                <w:sz w:val="20"/>
                <w:szCs w:val="20"/>
              </w:rPr>
              <w:t xml:space="preserve"> a fellow veteran, or contacted a legislator</w:t>
            </w:r>
            <w:r w:rsidR="004C3E05">
              <w:rPr>
                <w:sz w:val="20"/>
                <w:szCs w:val="20"/>
              </w:rPr>
              <w:t>?</w:t>
            </w:r>
          </w:p>
        </w:tc>
      </w:tr>
    </w:tbl>
    <w:p w14:paraId="3612D988" w14:textId="77777777" w:rsidR="0008526D" w:rsidRDefault="005B73F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51BEE38A" w14:textId="77777777">
        <w:tc>
          <w:tcPr>
            <w:tcW w:w="9360" w:type="dxa"/>
            <w:tcBorders>
              <w:top w:val="none" w:sz="0" w:space="0" w:color="FFFFFF"/>
              <w:left w:val="none" w:sz="0" w:space="0" w:color="FFFFFF"/>
              <w:bottom w:val="none" w:sz="0" w:space="0" w:color="FFFFFF"/>
              <w:right w:val="none" w:sz="0" w:space="0" w:color="FFFFFF"/>
            </w:tcBorders>
            <w:shd w:val="clear" w:color="auto" w:fill="1B3A5C"/>
            <w:tcMar>
              <w:top w:w="200" w:type="dxa"/>
              <w:left w:w="320" w:type="dxa"/>
              <w:bottom w:w="200" w:type="dxa"/>
              <w:right w:w="320" w:type="dxa"/>
            </w:tcMar>
          </w:tcPr>
          <w:p w14:paraId="0C2FF81F" w14:textId="77777777" w:rsidR="0008526D" w:rsidRDefault="005B73FD">
            <w:pPr>
              <w:jc w:val="center"/>
            </w:pPr>
            <w:r>
              <w:rPr>
                <w:b/>
                <w:bCs/>
                <w:color w:val="B8860B"/>
                <w:sz w:val="18"/>
                <w:szCs w:val="18"/>
              </w:rPr>
              <w:lastRenderedPageBreak/>
              <w:t>STRATEGIC PILLAR 1</w:t>
            </w:r>
          </w:p>
          <w:p w14:paraId="274E7C34" w14:textId="45D1B865" w:rsidR="0008526D" w:rsidRDefault="001A5232">
            <w:pPr>
              <w:jc w:val="center"/>
            </w:pPr>
            <w:r>
              <w:rPr>
                <w:b/>
                <w:bCs/>
                <w:color w:val="FFFFFF"/>
                <w:sz w:val="32"/>
                <w:szCs w:val="32"/>
              </w:rPr>
              <w:t xml:space="preserve">Campaign </w:t>
            </w:r>
            <w:r w:rsidR="005B73FD">
              <w:rPr>
                <w:b/>
                <w:bCs/>
                <w:color w:val="FFFFFF"/>
                <w:sz w:val="32"/>
                <w:szCs w:val="32"/>
              </w:rPr>
              <w:t>Marketing &amp; Public Awareness</w:t>
            </w:r>
          </w:p>
          <w:p w14:paraId="08FFA08C" w14:textId="77777777" w:rsidR="0008526D" w:rsidRDefault="005B73FD">
            <w:pPr>
              <w:jc w:val="center"/>
            </w:pPr>
            <w:r>
              <w:rPr>
                <w:i/>
                <w:iCs/>
                <w:color w:val="D6E4F0"/>
                <w:sz w:val="20"/>
                <w:szCs w:val="20"/>
              </w:rPr>
              <w:t>Make the invisible wound visible — and the solution undeniable</w:t>
            </w:r>
          </w:p>
        </w:tc>
      </w:tr>
    </w:tbl>
    <w:p w14:paraId="232C0651" w14:textId="77777777" w:rsidR="0008526D" w:rsidRDefault="0008526D"/>
    <w:p w14:paraId="6AFB1B74" w14:textId="77777777" w:rsidR="0008526D" w:rsidRDefault="005B73FD">
      <w:pPr>
        <w:pStyle w:val="Heading2"/>
      </w:pPr>
      <w:r>
        <w:t>Core Message Architecture</w:t>
      </w:r>
    </w:p>
    <w:p w14:paraId="3E591CAA" w14:textId="77777777" w:rsidR="0008526D" w:rsidRDefault="005B73FD">
      <w:pPr>
        <w:spacing w:before="60" w:after="60"/>
      </w:pPr>
      <w:r>
        <w:t>The public must understand four things in sequence:</w:t>
      </w:r>
    </w:p>
    <w:p w14:paraId="7BAD7268"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EA6C27" w14:paraId="5ACB9460" w14:textId="77777777">
        <w:tc>
          <w:tcPr>
            <w:tcW w:w="1800" w:type="dxa"/>
            <w:shd w:val="clear" w:color="auto" w:fill="1B3A5C"/>
            <w:tcMar>
              <w:top w:w="80" w:type="dxa"/>
              <w:left w:w="120" w:type="dxa"/>
              <w:bottom w:w="80" w:type="dxa"/>
              <w:right w:w="120" w:type="dxa"/>
            </w:tcMar>
          </w:tcPr>
          <w:p w14:paraId="480AF904" w14:textId="77777777" w:rsidR="0008526D" w:rsidRDefault="005B73FD">
            <w:r>
              <w:rPr>
                <w:b/>
                <w:bCs/>
                <w:color w:val="FFFFFF"/>
                <w:sz w:val="20"/>
                <w:szCs w:val="20"/>
              </w:rPr>
              <w:t>Message</w:t>
            </w:r>
          </w:p>
        </w:tc>
        <w:tc>
          <w:tcPr>
            <w:tcW w:w="7560" w:type="dxa"/>
            <w:shd w:val="clear" w:color="auto" w:fill="1B3A5C"/>
            <w:tcMar>
              <w:top w:w="80" w:type="dxa"/>
              <w:left w:w="120" w:type="dxa"/>
              <w:bottom w:w="80" w:type="dxa"/>
              <w:right w:w="120" w:type="dxa"/>
            </w:tcMar>
          </w:tcPr>
          <w:p w14:paraId="67FFE465" w14:textId="77777777" w:rsidR="0008526D" w:rsidRDefault="005B73FD">
            <w:r>
              <w:rPr>
                <w:b/>
                <w:bCs/>
                <w:color w:val="FFFFFF"/>
                <w:sz w:val="20"/>
                <w:szCs w:val="20"/>
              </w:rPr>
              <w:t>Content</w:t>
            </w:r>
          </w:p>
        </w:tc>
      </w:tr>
      <w:tr w:rsidR="00EA6C27" w14:paraId="0218B242" w14:textId="77777777">
        <w:tc>
          <w:tcPr>
            <w:tcW w:w="1800" w:type="dxa"/>
            <w:shd w:val="clear" w:color="auto" w:fill="FFFFFF"/>
            <w:tcMar>
              <w:top w:w="80" w:type="dxa"/>
              <w:left w:w="120" w:type="dxa"/>
              <w:bottom w:w="80" w:type="dxa"/>
              <w:right w:w="120" w:type="dxa"/>
            </w:tcMar>
          </w:tcPr>
          <w:p w14:paraId="4CE8CC72" w14:textId="77777777" w:rsidR="0008526D" w:rsidRDefault="005B73FD">
            <w:r>
              <w:rPr>
                <w:sz w:val="20"/>
                <w:szCs w:val="20"/>
              </w:rPr>
              <w:t>1. The Wound</w:t>
            </w:r>
          </w:p>
        </w:tc>
        <w:tc>
          <w:tcPr>
            <w:tcW w:w="7560" w:type="dxa"/>
            <w:shd w:val="clear" w:color="auto" w:fill="FFFFFF"/>
            <w:tcMar>
              <w:top w:w="80" w:type="dxa"/>
              <w:left w:w="120" w:type="dxa"/>
              <w:bottom w:w="80" w:type="dxa"/>
              <w:right w:w="120" w:type="dxa"/>
            </w:tcMar>
          </w:tcPr>
          <w:p w14:paraId="19F81286" w14:textId="77777777" w:rsidR="0008526D" w:rsidRDefault="005B73FD">
            <w:r>
              <w:rPr>
                <w:sz w:val="20"/>
                <w:szCs w:val="20"/>
              </w:rPr>
              <w:t>TBI/PTSD is a physical brain wound, not a mental weakness or disorder</w:t>
            </w:r>
          </w:p>
        </w:tc>
      </w:tr>
      <w:tr w:rsidR="00EA6C27" w14:paraId="7C2609D4" w14:textId="77777777">
        <w:tc>
          <w:tcPr>
            <w:tcW w:w="1800" w:type="dxa"/>
            <w:shd w:val="clear" w:color="auto" w:fill="F2F2F2"/>
            <w:tcMar>
              <w:top w:w="80" w:type="dxa"/>
              <w:left w:w="120" w:type="dxa"/>
              <w:bottom w:w="80" w:type="dxa"/>
              <w:right w:w="120" w:type="dxa"/>
            </w:tcMar>
          </w:tcPr>
          <w:p w14:paraId="4D117F4E" w14:textId="77777777" w:rsidR="0008526D" w:rsidRDefault="005B73FD">
            <w:r>
              <w:rPr>
                <w:sz w:val="20"/>
                <w:szCs w:val="20"/>
              </w:rPr>
              <w:t>2. The Epidemic</w:t>
            </w:r>
          </w:p>
        </w:tc>
        <w:tc>
          <w:tcPr>
            <w:tcW w:w="7560" w:type="dxa"/>
            <w:shd w:val="clear" w:color="auto" w:fill="F2F2F2"/>
            <w:tcMar>
              <w:top w:w="80" w:type="dxa"/>
              <w:left w:w="120" w:type="dxa"/>
              <w:bottom w:w="80" w:type="dxa"/>
              <w:right w:w="120" w:type="dxa"/>
            </w:tcMar>
          </w:tcPr>
          <w:p w14:paraId="334D9F8A" w14:textId="15CF1B27" w:rsidR="0008526D" w:rsidRDefault="005B73FD">
            <w:r>
              <w:rPr>
                <w:sz w:val="20"/>
                <w:szCs w:val="20"/>
              </w:rPr>
              <w:t>8</w:t>
            </w:r>
            <w:r w:rsidR="004C3E05">
              <w:rPr>
                <w:sz w:val="20"/>
                <w:szCs w:val="20"/>
              </w:rPr>
              <w:t>77,450</w:t>
            </w:r>
            <w:r w:rsidRPr="004C3E05">
              <w:rPr>
                <w:b/>
                <w:bCs/>
                <w:sz w:val="20"/>
                <w:szCs w:val="20"/>
                <w:vertAlign w:val="superscript"/>
              </w:rPr>
              <w:t>+</w:t>
            </w:r>
            <w:r>
              <w:rPr>
                <w:sz w:val="20"/>
                <w:szCs w:val="20"/>
              </w:rPr>
              <w:t xml:space="preserve"> veterans are walking wounded; 17.6 die by suicide every day</w:t>
            </w:r>
          </w:p>
        </w:tc>
      </w:tr>
      <w:tr w:rsidR="00EA6C27" w14:paraId="63DF2A40" w14:textId="77777777">
        <w:tc>
          <w:tcPr>
            <w:tcW w:w="1800" w:type="dxa"/>
            <w:shd w:val="clear" w:color="auto" w:fill="FFFFFF"/>
            <w:tcMar>
              <w:top w:w="80" w:type="dxa"/>
              <w:left w:w="120" w:type="dxa"/>
              <w:bottom w:w="80" w:type="dxa"/>
              <w:right w:w="120" w:type="dxa"/>
            </w:tcMar>
          </w:tcPr>
          <w:p w14:paraId="262F761B" w14:textId="77777777" w:rsidR="0008526D" w:rsidRDefault="005B73FD">
            <w:r>
              <w:rPr>
                <w:sz w:val="20"/>
                <w:szCs w:val="20"/>
              </w:rPr>
              <w:t>3. The Solution</w:t>
            </w:r>
          </w:p>
        </w:tc>
        <w:tc>
          <w:tcPr>
            <w:tcW w:w="7560" w:type="dxa"/>
            <w:shd w:val="clear" w:color="auto" w:fill="FFFFFF"/>
            <w:tcMar>
              <w:top w:w="80" w:type="dxa"/>
              <w:left w:w="120" w:type="dxa"/>
              <w:bottom w:w="80" w:type="dxa"/>
              <w:right w:w="120" w:type="dxa"/>
            </w:tcMar>
          </w:tcPr>
          <w:p w14:paraId="05D2C094" w14:textId="77777777" w:rsidR="0008526D" w:rsidRDefault="005B73FD">
            <w:r>
              <w:rPr>
                <w:sz w:val="20"/>
                <w:szCs w:val="20"/>
              </w:rPr>
              <w:t>HBOT heals brain tissue. 28 studies. 85% recovery rate. 33,000</w:t>
            </w:r>
            <w:r w:rsidRPr="004C3E05">
              <w:rPr>
                <w:b/>
                <w:bCs/>
                <w:sz w:val="20"/>
                <w:szCs w:val="20"/>
                <w:vertAlign w:val="superscript"/>
              </w:rPr>
              <w:t>+</w:t>
            </w:r>
            <w:r>
              <w:rPr>
                <w:sz w:val="20"/>
                <w:szCs w:val="20"/>
              </w:rPr>
              <w:t xml:space="preserve"> already healed.</w:t>
            </w:r>
          </w:p>
        </w:tc>
      </w:tr>
      <w:tr w:rsidR="00EA6C27" w14:paraId="493FEAA4" w14:textId="77777777">
        <w:tc>
          <w:tcPr>
            <w:tcW w:w="1800" w:type="dxa"/>
            <w:shd w:val="clear" w:color="auto" w:fill="F2F2F2"/>
            <w:tcMar>
              <w:top w:w="80" w:type="dxa"/>
              <w:left w:w="120" w:type="dxa"/>
              <w:bottom w:w="80" w:type="dxa"/>
              <w:right w:w="120" w:type="dxa"/>
            </w:tcMar>
          </w:tcPr>
          <w:p w14:paraId="1054C2B2" w14:textId="77777777" w:rsidR="0008526D" w:rsidRDefault="005B73FD">
            <w:r>
              <w:rPr>
                <w:sz w:val="20"/>
                <w:szCs w:val="20"/>
              </w:rPr>
              <w:t>4. The Injustice</w:t>
            </w:r>
          </w:p>
        </w:tc>
        <w:tc>
          <w:tcPr>
            <w:tcW w:w="7560" w:type="dxa"/>
            <w:shd w:val="clear" w:color="auto" w:fill="F2F2F2"/>
            <w:tcMar>
              <w:top w:w="80" w:type="dxa"/>
              <w:left w:w="120" w:type="dxa"/>
              <w:bottom w:w="80" w:type="dxa"/>
              <w:right w:w="120" w:type="dxa"/>
            </w:tcMar>
          </w:tcPr>
          <w:p w14:paraId="1EBDE588" w14:textId="77777777" w:rsidR="0008526D" w:rsidRDefault="005B73FD">
            <w:r>
              <w:rPr>
                <w:sz w:val="20"/>
                <w:szCs w:val="20"/>
              </w:rPr>
              <w:t xml:space="preserve">The VA and DoD know this </w:t>
            </w:r>
            <w:proofErr w:type="gramStart"/>
            <w:r>
              <w:rPr>
                <w:sz w:val="20"/>
                <w:szCs w:val="20"/>
              </w:rPr>
              <w:t>works</w:t>
            </w:r>
            <w:proofErr w:type="gramEnd"/>
            <w:r>
              <w:rPr>
                <w:sz w:val="20"/>
                <w:szCs w:val="20"/>
              </w:rPr>
              <w:t xml:space="preserve"> and are not covering it. That is a choice.</w:t>
            </w:r>
          </w:p>
        </w:tc>
      </w:tr>
    </w:tbl>
    <w:p w14:paraId="135582AC" w14:textId="77777777" w:rsidR="0008526D" w:rsidRDefault="0008526D"/>
    <w:p w14:paraId="5282BB74" w14:textId="77777777" w:rsidR="0008526D" w:rsidRDefault="005B73FD">
      <w:pPr>
        <w:pStyle w:val="Heading3"/>
      </w:pPr>
      <w:r>
        <w:t>Master Public Message</w:t>
      </w:r>
    </w:p>
    <w:p w14:paraId="7C5E291A" w14:textId="77777777" w:rsidR="0008526D" w:rsidRDefault="005B73FD" w:rsidP="004C3E05">
      <w:pPr>
        <w:pBdr>
          <w:left w:val="single" w:sz="6" w:space="10" w:color="C0392B"/>
        </w:pBdr>
        <w:ind w:left="720" w:right="720"/>
        <w:rPr>
          <w:i/>
          <w:iCs/>
          <w:color w:val="1B3A5C"/>
        </w:rPr>
      </w:pPr>
      <w:r>
        <w:rPr>
          <w:i/>
          <w:iCs/>
          <w:color w:val="1B3A5C"/>
        </w:rPr>
        <w:t>Your brain was wounded in service to this country. That wound can be healed. You deserve that treatment — covered, accessible, and now.</w:t>
      </w:r>
    </w:p>
    <w:p w14:paraId="5EEF4804" w14:textId="2CA102C7" w:rsidR="004C3E05" w:rsidRDefault="004C3E05" w:rsidP="004C3E05">
      <w:pPr>
        <w:pBdr>
          <w:left w:val="single" w:sz="6" w:space="10" w:color="C0392B"/>
        </w:pBdr>
        <w:ind w:left="720" w:right="720"/>
      </w:pPr>
      <w:r>
        <w:rPr>
          <w:i/>
          <w:iCs/>
          <w:color w:val="1B3A5C"/>
        </w:rPr>
        <w:t>DoD and the VA are betraying their obligation and promise to you.</w:t>
      </w:r>
    </w:p>
    <w:p w14:paraId="435BD417" w14:textId="77777777" w:rsidR="0008526D" w:rsidRDefault="0008526D"/>
    <w:p w14:paraId="34E443C2" w14:textId="77777777" w:rsidR="0008526D" w:rsidRDefault="005B73FD">
      <w:pPr>
        <w:pStyle w:val="Heading2"/>
      </w:pPr>
      <w:r>
        <w:t>Audience Segments &amp; Tailored Messages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EA6C27" w14:paraId="4CE8A3A8" w14:textId="77777777">
        <w:tc>
          <w:tcPr>
            <w:tcW w:w="2800" w:type="dxa"/>
            <w:shd w:val="clear" w:color="auto" w:fill="1B3A5C"/>
            <w:tcMar>
              <w:top w:w="80" w:type="dxa"/>
              <w:left w:w="120" w:type="dxa"/>
              <w:bottom w:w="80" w:type="dxa"/>
              <w:right w:w="120" w:type="dxa"/>
            </w:tcMar>
          </w:tcPr>
          <w:p w14:paraId="3408354E" w14:textId="77777777" w:rsidR="0008526D" w:rsidRDefault="005B73FD">
            <w:r>
              <w:rPr>
                <w:b/>
                <w:bCs/>
                <w:color w:val="FFFFFF"/>
                <w:sz w:val="20"/>
                <w:szCs w:val="20"/>
              </w:rPr>
              <w:t>Audience</w:t>
            </w:r>
          </w:p>
        </w:tc>
        <w:tc>
          <w:tcPr>
            <w:tcW w:w="6560" w:type="dxa"/>
            <w:shd w:val="clear" w:color="auto" w:fill="1B3A5C"/>
            <w:tcMar>
              <w:top w:w="80" w:type="dxa"/>
              <w:left w:w="120" w:type="dxa"/>
              <w:bottom w:w="80" w:type="dxa"/>
              <w:right w:w="120" w:type="dxa"/>
            </w:tcMar>
          </w:tcPr>
          <w:p w14:paraId="39F1C448" w14:textId="77777777" w:rsidR="0008526D" w:rsidRDefault="005B73FD">
            <w:r>
              <w:rPr>
                <w:b/>
                <w:bCs/>
                <w:color w:val="FFFFFF"/>
                <w:sz w:val="20"/>
                <w:szCs w:val="20"/>
              </w:rPr>
              <w:t>Message Emphasis</w:t>
            </w:r>
          </w:p>
        </w:tc>
      </w:tr>
      <w:tr w:rsidR="00EA6C27" w14:paraId="5EEF6E04" w14:textId="77777777">
        <w:tc>
          <w:tcPr>
            <w:tcW w:w="2800" w:type="dxa"/>
            <w:shd w:val="clear" w:color="auto" w:fill="FFFFFF"/>
            <w:tcMar>
              <w:top w:w="80" w:type="dxa"/>
              <w:left w:w="120" w:type="dxa"/>
              <w:bottom w:w="80" w:type="dxa"/>
              <w:right w:w="120" w:type="dxa"/>
            </w:tcMar>
          </w:tcPr>
          <w:p w14:paraId="2DF23E44" w14:textId="63293EA0" w:rsidR="0008526D" w:rsidRDefault="005B73FD">
            <w:r>
              <w:rPr>
                <w:sz w:val="20"/>
                <w:szCs w:val="20"/>
              </w:rPr>
              <w:t xml:space="preserve">Veterans </w:t>
            </w:r>
          </w:p>
        </w:tc>
        <w:tc>
          <w:tcPr>
            <w:tcW w:w="6560" w:type="dxa"/>
            <w:shd w:val="clear" w:color="auto" w:fill="FFFFFF"/>
            <w:tcMar>
              <w:top w:w="80" w:type="dxa"/>
              <w:left w:w="120" w:type="dxa"/>
              <w:bottom w:w="80" w:type="dxa"/>
              <w:right w:w="120" w:type="dxa"/>
            </w:tcMar>
          </w:tcPr>
          <w:p w14:paraId="414B88D3" w14:textId="77777777" w:rsidR="0008526D" w:rsidRDefault="005B73FD">
            <w:r>
              <w:rPr>
                <w:sz w:val="20"/>
                <w:szCs w:val="20"/>
              </w:rPr>
              <w:t>“You have a brain wound. It is not your fault. It can be healed.”</w:t>
            </w:r>
          </w:p>
        </w:tc>
      </w:tr>
      <w:tr w:rsidR="00EA6C27" w14:paraId="5025FE10" w14:textId="77777777">
        <w:tc>
          <w:tcPr>
            <w:tcW w:w="2800" w:type="dxa"/>
            <w:shd w:val="clear" w:color="auto" w:fill="F2F2F2"/>
            <w:tcMar>
              <w:top w:w="80" w:type="dxa"/>
              <w:left w:w="120" w:type="dxa"/>
              <w:bottom w:w="80" w:type="dxa"/>
              <w:right w:w="120" w:type="dxa"/>
            </w:tcMar>
          </w:tcPr>
          <w:p w14:paraId="14400E46" w14:textId="77777777" w:rsidR="0008526D" w:rsidRDefault="005B73FD">
            <w:r>
              <w:rPr>
                <w:sz w:val="20"/>
                <w:szCs w:val="20"/>
              </w:rPr>
              <w:t>Veteran families</w:t>
            </w:r>
          </w:p>
        </w:tc>
        <w:tc>
          <w:tcPr>
            <w:tcW w:w="6560" w:type="dxa"/>
            <w:shd w:val="clear" w:color="auto" w:fill="F2F2F2"/>
            <w:tcMar>
              <w:top w:w="80" w:type="dxa"/>
              <w:left w:w="120" w:type="dxa"/>
              <w:bottom w:w="80" w:type="dxa"/>
              <w:right w:w="120" w:type="dxa"/>
            </w:tcMar>
          </w:tcPr>
          <w:p w14:paraId="7870616D" w14:textId="77777777" w:rsidR="0008526D" w:rsidRDefault="005B73FD">
            <w:r>
              <w:rPr>
                <w:sz w:val="20"/>
                <w:szCs w:val="20"/>
              </w:rPr>
              <w:t>“There is a reason. There is a treatment. There is hope.”</w:t>
            </w:r>
          </w:p>
        </w:tc>
      </w:tr>
      <w:tr w:rsidR="00EA6C27" w14:paraId="2E6FD455" w14:textId="77777777">
        <w:tc>
          <w:tcPr>
            <w:tcW w:w="2800" w:type="dxa"/>
            <w:shd w:val="clear" w:color="auto" w:fill="FFFFFF"/>
            <w:tcMar>
              <w:top w:w="80" w:type="dxa"/>
              <w:left w:w="120" w:type="dxa"/>
              <w:bottom w:w="80" w:type="dxa"/>
              <w:right w:w="120" w:type="dxa"/>
            </w:tcMar>
          </w:tcPr>
          <w:p w14:paraId="36CBEE53" w14:textId="77777777" w:rsidR="0008526D" w:rsidRDefault="005B73FD">
            <w:r>
              <w:rPr>
                <w:sz w:val="20"/>
                <w:szCs w:val="20"/>
              </w:rPr>
              <w:t>General public</w:t>
            </w:r>
          </w:p>
        </w:tc>
        <w:tc>
          <w:tcPr>
            <w:tcW w:w="6560" w:type="dxa"/>
            <w:shd w:val="clear" w:color="auto" w:fill="FFFFFF"/>
            <w:tcMar>
              <w:top w:w="80" w:type="dxa"/>
              <w:left w:w="120" w:type="dxa"/>
              <w:bottom w:w="80" w:type="dxa"/>
              <w:right w:w="120" w:type="dxa"/>
            </w:tcMar>
          </w:tcPr>
          <w:p w14:paraId="4882C5E9" w14:textId="77777777" w:rsidR="0008526D" w:rsidRDefault="005B73FD">
            <w:r>
              <w:rPr>
                <w:sz w:val="20"/>
                <w:szCs w:val="20"/>
              </w:rPr>
              <w:t>“Veterans are dying from a treatable wound. Here’s why that’s happening.”</w:t>
            </w:r>
          </w:p>
        </w:tc>
      </w:tr>
      <w:tr w:rsidR="00EA6C27" w14:paraId="71B8AEA0" w14:textId="77777777">
        <w:tc>
          <w:tcPr>
            <w:tcW w:w="2800" w:type="dxa"/>
            <w:shd w:val="clear" w:color="auto" w:fill="F2F2F2"/>
            <w:tcMar>
              <w:top w:w="80" w:type="dxa"/>
              <w:left w:w="120" w:type="dxa"/>
              <w:bottom w:w="80" w:type="dxa"/>
              <w:right w:w="120" w:type="dxa"/>
            </w:tcMar>
          </w:tcPr>
          <w:p w14:paraId="08787EAB" w14:textId="77777777" w:rsidR="0008526D" w:rsidRDefault="005B73FD">
            <w:r>
              <w:rPr>
                <w:sz w:val="20"/>
                <w:szCs w:val="20"/>
              </w:rPr>
              <w:t>Medical community</w:t>
            </w:r>
          </w:p>
        </w:tc>
        <w:tc>
          <w:tcPr>
            <w:tcW w:w="6560" w:type="dxa"/>
            <w:shd w:val="clear" w:color="auto" w:fill="F2F2F2"/>
            <w:tcMar>
              <w:top w:w="80" w:type="dxa"/>
              <w:left w:w="120" w:type="dxa"/>
              <w:bottom w:w="80" w:type="dxa"/>
              <w:right w:w="120" w:type="dxa"/>
            </w:tcMar>
          </w:tcPr>
          <w:p w14:paraId="11A02B95" w14:textId="77777777" w:rsidR="0008526D" w:rsidRDefault="005B73FD">
            <w:r>
              <w:rPr>
                <w:sz w:val="20"/>
                <w:szCs w:val="20"/>
              </w:rPr>
              <w:t>“28 studies. 85% outcomes. The science demands a new standard of care.”</w:t>
            </w:r>
          </w:p>
        </w:tc>
      </w:tr>
      <w:tr w:rsidR="00EA6C27" w14:paraId="65DC1DB6" w14:textId="77777777">
        <w:tc>
          <w:tcPr>
            <w:tcW w:w="2800" w:type="dxa"/>
            <w:shd w:val="clear" w:color="auto" w:fill="FFFFFF"/>
            <w:tcMar>
              <w:top w:w="80" w:type="dxa"/>
              <w:left w:w="120" w:type="dxa"/>
              <w:bottom w:w="80" w:type="dxa"/>
              <w:right w:w="120" w:type="dxa"/>
            </w:tcMar>
          </w:tcPr>
          <w:p w14:paraId="5798E0C3" w14:textId="77777777" w:rsidR="0008526D" w:rsidRDefault="005B73FD">
            <w:r>
              <w:rPr>
                <w:sz w:val="20"/>
                <w:szCs w:val="20"/>
              </w:rPr>
              <w:t>Legislators &amp; policymakers</w:t>
            </w:r>
          </w:p>
        </w:tc>
        <w:tc>
          <w:tcPr>
            <w:tcW w:w="6560" w:type="dxa"/>
            <w:shd w:val="clear" w:color="auto" w:fill="FFFFFF"/>
            <w:tcMar>
              <w:top w:w="80" w:type="dxa"/>
              <w:left w:w="120" w:type="dxa"/>
              <w:bottom w:w="80" w:type="dxa"/>
              <w:right w:w="120" w:type="dxa"/>
            </w:tcMar>
          </w:tcPr>
          <w:p w14:paraId="1EF37441" w14:textId="77777777" w:rsidR="0008526D" w:rsidRDefault="005B73FD">
            <w:r>
              <w:rPr>
                <w:sz w:val="20"/>
                <w:szCs w:val="20"/>
              </w:rPr>
              <w:t>“Treating costs less than ½ of 1% of NOT treating. This is fiscal and moral common sense.”</w:t>
            </w:r>
          </w:p>
        </w:tc>
      </w:tr>
      <w:tr w:rsidR="00EA6C27" w14:paraId="0DE2166D" w14:textId="77777777">
        <w:tc>
          <w:tcPr>
            <w:tcW w:w="2800" w:type="dxa"/>
            <w:shd w:val="clear" w:color="auto" w:fill="F2F2F2"/>
            <w:tcMar>
              <w:top w:w="80" w:type="dxa"/>
              <w:left w:w="120" w:type="dxa"/>
              <w:bottom w:w="80" w:type="dxa"/>
              <w:right w:w="120" w:type="dxa"/>
            </w:tcMar>
          </w:tcPr>
          <w:p w14:paraId="603CBD31" w14:textId="77777777" w:rsidR="0008526D" w:rsidRDefault="005B73FD">
            <w:r>
              <w:rPr>
                <w:sz w:val="20"/>
                <w:szCs w:val="20"/>
              </w:rPr>
              <w:t>Athletes &amp; sports community</w:t>
            </w:r>
          </w:p>
        </w:tc>
        <w:tc>
          <w:tcPr>
            <w:tcW w:w="6560" w:type="dxa"/>
            <w:shd w:val="clear" w:color="auto" w:fill="F2F2F2"/>
            <w:tcMar>
              <w:top w:w="80" w:type="dxa"/>
              <w:left w:w="120" w:type="dxa"/>
              <w:bottom w:w="80" w:type="dxa"/>
              <w:right w:w="120" w:type="dxa"/>
            </w:tcMar>
          </w:tcPr>
          <w:p w14:paraId="1532FD69" w14:textId="77777777" w:rsidR="0008526D" w:rsidRDefault="005B73FD">
            <w:r>
              <w:rPr>
                <w:sz w:val="20"/>
                <w:szCs w:val="20"/>
              </w:rPr>
              <w:t>“Concussion is a brain wound. HBOT heals it. Ask the 33,000+ who got their lives back.”</w:t>
            </w:r>
          </w:p>
        </w:tc>
      </w:tr>
    </w:tbl>
    <w:p w14:paraId="3A2938E8" w14:textId="77777777" w:rsidR="0008526D" w:rsidRDefault="0008526D"/>
    <w:p w14:paraId="5A78FEE3" w14:textId="77777777" w:rsidR="0008526D" w:rsidRDefault="005B73FD">
      <w:pPr>
        <w:pStyle w:val="Heading2"/>
      </w:pPr>
      <w:r>
        <w:t>Storytelling as the Primary Vehicle</w:t>
      </w:r>
    </w:p>
    <w:p w14:paraId="6ED725CD" w14:textId="77777777" w:rsidR="0008526D" w:rsidRDefault="005B73FD">
      <w:pPr>
        <w:pStyle w:val="ListParagraph"/>
        <w:numPr>
          <w:ilvl w:val="0"/>
          <w:numId w:val="2"/>
        </w:numPr>
        <w:spacing w:before="40" w:after="40"/>
      </w:pPr>
      <w:r>
        <w:t>Lead always with human stories — veteran faces, names, before-and-after</w:t>
      </w:r>
    </w:p>
    <w:p w14:paraId="4ED2136C" w14:textId="77777777" w:rsidR="0008526D" w:rsidRDefault="005B73FD">
      <w:pPr>
        <w:pStyle w:val="ListParagraph"/>
        <w:numPr>
          <w:ilvl w:val="0"/>
          <w:numId w:val="2"/>
        </w:numPr>
        <w:spacing w:before="40" w:after="40"/>
      </w:pPr>
      <w:r>
        <w:t xml:space="preserve">The 33,000+ healed are </w:t>
      </w:r>
      <w:proofErr w:type="spellStart"/>
      <w:r>
        <w:t>TreatNOW’s</w:t>
      </w:r>
      <w:proofErr w:type="spellEnd"/>
      <w:r>
        <w:t xml:space="preserve"> most powerful asset — systematically </w:t>
      </w:r>
      <w:proofErr w:type="gramStart"/>
      <w:r>
        <w:t>capture</w:t>
      </w:r>
      <w:proofErr w:type="gramEnd"/>
      <w:r>
        <w:t xml:space="preserve"> and </w:t>
      </w:r>
      <w:proofErr w:type="gramStart"/>
      <w:r>
        <w:t>deploy</w:t>
      </w:r>
      <w:proofErr w:type="gramEnd"/>
      <w:r>
        <w:t xml:space="preserve"> their stories</w:t>
      </w:r>
    </w:p>
    <w:p w14:paraId="6C3FEA14" w14:textId="77777777" w:rsidR="0008526D" w:rsidRDefault="005B73FD">
      <w:pPr>
        <w:pStyle w:val="ListParagraph"/>
        <w:numPr>
          <w:ilvl w:val="0"/>
          <w:numId w:val="2"/>
        </w:numPr>
        <w:spacing w:before="40" w:after="40"/>
      </w:pPr>
      <w:r>
        <w:lastRenderedPageBreak/>
        <w:t>Pair every story with one undeniable fact: cost, recovery rate, or number of studies</w:t>
      </w:r>
    </w:p>
    <w:p w14:paraId="6B03E4EB" w14:textId="77777777" w:rsidR="0008526D" w:rsidRDefault="005B73FD">
      <w:pPr>
        <w:pStyle w:val="ListParagraph"/>
        <w:numPr>
          <w:ilvl w:val="0"/>
          <w:numId w:val="2"/>
        </w:numPr>
        <w:spacing w:before="40" w:after="40"/>
      </w:pPr>
      <w:r>
        <w:t>Format for every channel: 60-second video, 2-minute documentary clip, written testimonial, social graphic</w:t>
      </w:r>
    </w:p>
    <w:p w14:paraId="0F71FBB1" w14:textId="77777777" w:rsidR="0008526D" w:rsidRDefault="0008526D"/>
    <w:p w14:paraId="22D17391" w14:textId="77777777" w:rsidR="0008526D" w:rsidRDefault="005B73FD">
      <w:pPr>
        <w:pStyle w:val="Heading2"/>
      </w:pPr>
      <w:r>
        <w:t>Channel Strategy</w:t>
      </w:r>
    </w:p>
    <w:p w14:paraId="584B5957" w14:textId="77777777" w:rsidR="0008526D" w:rsidRDefault="005B73FD">
      <w:pPr>
        <w:spacing w:before="160" w:after="60"/>
      </w:pPr>
      <w:r>
        <w:rPr>
          <w:b/>
          <w:bCs/>
          <w:color w:val="1B3A5C"/>
        </w:rPr>
        <w:t>Veteran-Specific Media</w:t>
      </w:r>
    </w:p>
    <w:p w14:paraId="5DAF4C60" w14:textId="77777777" w:rsidR="0008526D" w:rsidRDefault="005B73FD">
      <w:pPr>
        <w:pStyle w:val="ListParagraph"/>
        <w:numPr>
          <w:ilvl w:val="0"/>
          <w:numId w:val="2"/>
        </w:numPr>
        <w:spacing w:before="40" w:after="40"/>
      </w:pPr>
      <w:r>
        <w:t xml:space="preserve">Task &amp; Purpose, Military Times, Coffee or Die, Connecting Vets, We Are </w:t>
      </w:r>
      <w:proofErr w:type="gramStart"/>
      <w:r>
        <w:t>The</w:t>
      </w:r>
      <w:proofErr w:type="gramEnd"/>
      <w:r>
        <w:t xml:space="preserve"> Mighty</w:t>
      </w:r>
    </w:p>
    <w:p w14:paraId="2911DCB0" w14:textId="77777777" w:rsidR="0008526D" w:rsidRDefault="005B73FD">
      <w:pPr>
        <w:pStyle w:val="ListParagraph"/>
        <w:numPr>
          <w:ilvl w:val="0"/>
          <w:numId w:val="2"/>
        </w:numPr>
        <w:spacing w:before="40" w:after="40"/>
      </w:pPr>
      <w:r>
        <w:t>Shawn Ryan Show, Jocko Podcast, Kill Cliff podcast network</w:t>
      </w:r>
    </w:p>
    <w:p w14:paraId="2D4C0F4D" w14:textId="77777777" w:rsidR="0008526D" w:rsidRDefault="005B73FD">
      <w:pPr>
        <w:pStyle w:val="ListParagraph"/>
        <w:numPr>
          <w:ilvl w:val="0"/>
          <w:numId w:val="2"/>
        </w:numPr>
        <w:spacing w:before="40" w:after="40"/>
      </w:pPr>
      <w:r>
        <w:t>VFW and American Legion magazines (combined circulation 3M+)</w:t>
      </w:r>
    </w:p>
    <w:p w14:paraId="59F3BBC3" w14:textId="77777777" w:rsidR="0008526D" w:rsidRDefault="005B73FD">
      <w:pPr>
        <w:spacing w:before="160" w:after="60"/>
      </w:pPr>
      <w:r>
        <w:rPr>
          <w:b/>
          <w:bCs/>
          <w:color w:val="1B3A5C"/>
        </w:rPr>
        <w:t>Mainstream Breakthrough Media</w:t>
      </w:r>
    </w:p>
    <w:p w14:paraId="767709EB" w14:textId="77777777" w:rsidR="0008526D" w:rsidRDefault="005B73FD">
      <w:pPr>
        <w:pStyle w:val="ListParagraph"/>
        <w:numPr>
          <w:ilvl w:val="0"/>
          <w:numId w:val="2"/>
        </w:numPr>
        <w:spacing w:before="40" w:after="40"/>
      </w:pPr>
      <w:r>
        <w:t>60 Minutes, CNN, Fox News investigative segments: “Why is the VA ignoring a proven cure?”</w:t>
      </w:r>
    </w:p>
    <w:p w14:paraId="4FC473A8" w14:textId="77777777" w:rsidR="0008526D" w:rsidRDefault="005B73FD">
      <w:pPr>
        <w:pStyle w:val="ListParagraph"/>
        <w:numPr>
          <w:ilvl w:val="0"/>
          <w:numId w:val="2"/>
        </w:numPr>
        <w:spacing w:before="40" w:after="40"/>
      </w:pPr>
      <w:r>
        <w:t>Morning shows: Today, GMA — human recovery stories</w:t>
      </w:r>
    </w:p>
    <w:p w14:paraId="3E95D477" w14:textId="77777777" w:rsidR="0008526D" w:rsidRDefault="005B73FD">
      <w:pPr>
        <w:pStyle w:val="ListParagraph"/>
        <w:numPr>
          <w:ilvl w:val="0"/>
          <w:numId w:val="2"/>
        </w:numPr>
        <w:spacing w:before="40" w:after="40"/>
      </w:pPr>
      <w:r>
        <w:t xml:space="preserve">Sports media: ESPN, NFL Network — concussion/CTE </w:t>
      </w:r>
      <w:proofErr w:type="gramStart"/>
      <w:r>
        <w:t>angle</w:t>
      </w:r>
      <w:proofErr w:type="gramEnd"/>
      <w:r>
        <w:t xml:space="preserve"> opens mainstream doors</w:t>
      </w:r>
    </w:p>
    <w:p w14:paraId="1504AA4E" w14:textId="77777777" w:rsidR="0008526D" w:rsidRDefault="005B73FD">
      <w:pPr>
        <w:pStyle w:val="ListParagraph"/>
        <w:numPr>
          <w:ilvl w:val="0"/>
          <w:numId w:val="2"/>
        </w:numPr>
        <w:spacing w:before="40" w:after="40"/>
      </w:pPr>
      <w:r>
        <w:t>Joe Rogan Experience — a single episode could reach millions of veterans overnight</w:t>
      </w:r>
    </w:p>
    <w:p w14:paraId="6F063A57" w14:textId="77777777" w:rsidR="0008526D" w:rsidRDefault="005B73FD">
      <w:pPr>
        <w:spacing w:before="160" w:after="60"/>
      </w:pPr>
      <w:r>
        <w:rPr>
          <w:b/>
          <w:bCs/>
          <w:color w:val="1B3A5C"/>
        </w:rPr>
        <w:t>Digital &amp; Social</w:t>
      </w:r>
    </w:p>
    <w:p w14:paraId="5CF90ACC" w14:textId="77777777" w:rsidR="0008526D" w:rsidRDefault="005B73FD">
      <w:pPr>
        <w:pStyle w:val="ListParagraph"/>
        <w:numPr>
          <w:ilvl w:val="0"/>
          <w:numId w:val="2"/>
        </w:numPr>
        <w:spacing w:before="40" w:after="40"/>
      </w:pPr>
      <w:r>
        <w:t>YouTube: documentary-style veteran recovery stories and science explainers</w:t>
      </w:r>
    </w:p>
    <w:p w14:paraId="5920233A" w14:textId="77777777" w:rsidR="0008526D" w:rsidRDefault="005B73FD">
      <w:pPr>
        <w:pStyle w:val="ListParagraph"/>
        <w:numPr>
          <w:ilvl w:val="0"/>
          <w:numId w:val="2"/>
        </w:numPr>
        <w:spacing w:before="40" w:after="40"/>
      </w:pPr>
      <w:r>
        <w:t>Facebook: primary platform for Vietnam and Gulf War era veterans</w:t>
      </w:r>
    </w:p>
    <w:p w14:paraId="40F45039" w14:textId="77777777" w:rsidR="0008526D" w:rsidRDefault="005B73FD">
      <w:pPr>
        <w:pStyle w:val="ListParagraph"/>
        <w:numPr>
          <w:ilvl w:val="0"/>
          <w:numId w:val="2"/>
        </w:numPr>
        <w:spacing w:before="40" w:after="40"/>
      </w:pPr>
      <w:r>
        <w:t>Instagram/TikTok: short recovery stories for post-9/11 generation</w:t>
      </w:r>
    </w:p>
    <w:p w14:paraId="77B6609D" w14:textId="1D3DCF93" w:rsidR="0008526D" w:rsidRDefault="005B73FD">
      <w:pPr>
        <w:pStyle w:val="ListParagraph"/>
        <w:numPr>
          <w:ilvl w:val="0"/>
          <w:numId w:val="2"/>
        </w:numPr>
        <w:spacing w:before="40" w:after="40"/>
      </w:pPr>
      <w:r>
        <w:t xml:space="preserve">SEO </w:t>
      </w:r>
      <w:r w:rsidR="004C3E05">
        <w:t xml:space="preserve">[search engine optimization] </w:t>
      </w:r>
      <w:r>
        <w:t>dominance: own “veteran TBI treatment,” “HBOT for veterans,” “brain wound healing”</w:t>
      </w:r>
    </w:p>
    <w:p w14:paraId="2AA552EF" w14:textId="77777777" w:rsidR="0008526D" w:rsidRDefault="0008526D"/>
    <w:p w14:paraId="236B63E2" w14:textId="77777777" w:rsidR="0008526D" w:rsidRDefault="005B73FD">
      <w:pPr>
        <w:pStyle w:val="Heading2"/>
      </w:pPr>
      <w:r>
        <w:t>The ½% Solution Campaign</w:t>
      </w:r>
    </w:p>
    <w:p w14:paraId="69E38C65" w14:textId="77777777" w:rsidR="0008526D" w:rsidRDefault="005B73FD">
      <w:pPr>
        <w:spacing w:before="60" w:after="60"/>
      </w:pPr>
      <w:proofErr w:type="spellStart"/>
      <w:r>
        <w:t>TreatNOW’s</w:t>
      </w:r>
      <w:proofErr w:type="spellEnd"/>
      <w:r>
        <w:t xml:space="preserve"> single most powerful public asset is its cost-benefit analysis. This becomes a named, repeatable campaign:</w:t>
      </w:r>
    </w:p>
    <w:p w14:paraId="598E00D7" w14:textId="77777777" w:rsidR="0008526D" w:rsidRDefault="0008526D"/>
    <w:p w14:paraId="37C32580" w14:textId="77777777" w:rsidR="0008526D" w:rsidRDefault="005B73FD">
      <w:pPr>
        <w:pStyle w:val="ListParagraph"/>
        <w:numPr>
          <w:ilvl w:val="0"/>
          <w:numId w:val="2"/>
        </w:numPr>
        <w:spacing w:before="40" w:after="40"/>
      </w:pPr>
      <w:r>
        <w:t>Name it publicly and repeat it everywhere: The ½% Solution</w:t>
      </w:r>
    </w:p>
    <w:p w14:paraId="548280D5" w14:textId="77777777" w:rsidR="0008526D" w:rsidRDefault="005B73FD">
      <w:pPr>
        <w:pStyle w:val="ListParagraph"/>
        <w:numPr>
          <w:ilvl w:val="0"/>
          <w:numId w:val="2"/>
        </w:numPr>
        <w:spacing w:before="40" w:after="40"/>
      </w:pPr>
      <w:r>
        <w:t>Turn it into an op-ed, a congressional testimony, a 60-second ad, a billboard</w:t>
      </w:r>
    </w:p>
    <w:p w14:paraId="2D954359" w14:textId="77777777" w:rsidR="0008526D" w:rsidRDefault="005B73FD">
      <w:pPr>
        <w:pStyle w:val="ListParagraph"/>
        <w:numPr>
          <w:ilvl w:val="0"/>
          <w:numId w:val="2"/>
        </w:numPr>
        <w:spacing w:before="40" w:after="40"/>
      </w:pPr>
      <w:r>
        <w:t>Make every legislator answer: “Why won’t you fund the ½% Solution?”</w:t>
      </w:r>
    </w:p>
    <w:p w14:paraId="52456A3F" w14:textId="77777777" w:rsidR="0008526D" w:rsidRDefault="005B73FD">
      <w:pPr>
        <w:pStyle w:val="ListParagraph"/>
        <w:numPr>
          <w:ilvl w:val="0"/>
          <w:numId w:val="2"/>
        </w:numPr>
        <w:spacing w:before="40" w:after="40"/>
      </w:pPr>
      <w:r>
        <w:t>Frame veteran suicide not as tragedy but as preventable institutional failure</w:t>
      </w:r>
    </w:p>
    <w:p w14:paraId="4C09E693" w14:textId="5F188EE6" w:rsidR="0008526D" w:rsidRDefault="001A5232">
      <w:r>
        <w:t xml:space="preserve">[NOTE: The 1% Solution by Gordon Lafer; and </w:t>
      </w:r>
      <w:r w:rsidRPr="001A5232">
        <w:t> </w:t>
      </w:r>
      <w:hyperlink r:id="rId8" w:tgtFrame="_blank" w:history="1">
        <w:r w:rsidRPr="001A5232">
          <w:t>The 1% Solution for Work and Life by Tom Connellan</w:t>
        </w:r>
      </w:hyperlink>
      <w:r w:rsidRPr="001A5232">
        <w:t>.</w:t>
      </w:r>
      <w:r>
        <w:t>]</w:t>
      </w:r>
      <w:r w:rsidR="005B73FD">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78B586DA" w14:textId="77777777">
        <w:tc>
          <w:tcPr>
            <w:tcW w:w="9360" w:type="dxa"/>
            <w:tcBorders>
              <w:top w:val="none" w:sz="0" w:space="0" w:color="FFFFFF"/>
              <w:left w:val="none" w:sz="0" w:space="0" w:color="FFFFFF"/>
              <w:bottom w:val="none" w:sz="0" w:space="0" w:color="FFFFFF"/>
              <w:right w:val="none" w:sz="0" w:space="0" w:color="FFFFFF"/>
            </w:tcBorders>
            <w:shd w:val="clear" w:color="auto" w:fill="1B3A5C"/>
            <w:tcMar>
              <w:top w:w="200" w:type="dxa"/>
              <w:left w:w="320" w:type="dxa"/>
              <w:bottom w:w="200" w:type="dxa"/>
              <w:right w:w="320" w:type="dxa"/>
            </w:tcMar>
          </w:tcPr>
          <w:p w14:paraId="32DF80A0" w14:textId="77777777" w:rsidR="0008526D" w:rsidRDefault="005B73FD">
            <w:pPr>
              <w:jc w:val="center"/>
            </w:pPr>
            <w:r>
              <w:rPr>
                <w:b/>
                <w:bCs/>
                <w:color w:val="B8860B"/>
                <w:sz w:val="18"/>
                <w:szCs w:val="18"/>
              </w:rPr>
              <w:lastRenderedPageBreak/>
              <w:t>STRATEGIC PILLAR 2</w:t>
            </w:r>
          </w:p>
          <w:p w14:paraId="43565131" w14:textId="77777777" w:rsidR="0008526D" w:rsidRDefault="005B73FD">
            <w:pPr>
              <w:jc w:val="center"/>
            </w:pPr>
            <w:r>
              <w:rPr>
                <w:b/>
                <w:bCs/>
                <w:color w:val="FFFFFF"/>
                <w:sz w:val="32"/>
                <w:szCs w:val="32"/>
              </w:rPr>
              <w:t>Organizational &amp; Operational Strategy</w:t>
            </w:r>
          </w:p>
          <w:p w14:paraId="6175A130" w14:textId="77777777" w:rsidR="0008526D" w:rsidRDefault="005B73FD">
            <w:pPr>
              <w:jc w:val="center"/>
            </w:pPr>
            <w:r>
              <w:rPr>
                <w:i/>
                <w:iCs/>
                <w:color w:val="D6E4F0"/>
                <w:sz w:val="20"/>
                <w:szCs w:val="20"/>
              </w:rPr>
              <w:t>Build the infrastructure to reach 19 million and sustain the mission</w:t>
            </w:r>
          </w:p>
        </w:tc>
      </w:tr>
    </w:tbl>
    <w:p w14:paraId="67033FEC" w14:textId="77777777" w:rsidR="0008526D" w:rsidRDefault="0008526D"/>
    <w:p w14:paraId="02B81BC7" w14:textId="77777777" w:rsidR="0008526D" w:rsidRDefault="005B73FD">
      <w:pPr>
        <w:pStyle w:val="Heading2"/>
      </w:pPr>
      <w:r>
        <w:t>Organizational Identity</w:t>
      </w:r>
    </w:p>
    <w:p w14:paraId="6C0E4901" w14:textId="77777777" w:rsidR="0008526D" w:rsidRDefault="005B73FD">
      <w:pPr>
        <w:spacing w:before="60" w:after="60"/>
      </w:pPr>
      <w:r>
        <w:t>TreatNOW must operate as two things simultaneously:</w:t>
      </w:r>
    </w:p>
    <w:p w14:paraId="7B138F8B" w14:textId="77777777" w:rsidR="0008526D" w:rsidRDefault="005B73FD">
      <w:pPr>
        <w:pStyle w:val="ListParagraph"/>
        <w:numPr>
          <w:ilvl w:val="0"/>
          <w:numId w:val="2"/>
        </w:numPr>
        <w:spacing w:before="40" w:after="40"/>
      </w:pPr>
      <w:r>
        <w:t>A grassroots veteran advocacy coalition — trusted, peer-driven, boots-on-ground</w:t>
      </w:r>
    </w:p>
    <w:p w14:paraId="3876B2B8" w14:textId="77777777" w:rsidR="0008526D" w:rsidRDefault="005B73FD">
      <w:pPr>
        <w:pStyle w:val="ListParagraph"/>
        <w:numPr>
          <w:ilvl w:val="0"/>
          <w:numId w:val="2"/>
        </w:numPr>
        <w:spacing w:before="40" w:after="40"/>
      </w:pPr>
      <w:r>
        <w:t>A national public health authority on brain wound treatment — credible, science-backed, media-ready</w:t>
      </w:r>
    </w:p>
    <w:p w14:paraId="3CB313FC" w14:textId="77777777" w:rsidR="0008526D" w:rsidRDefault="0008526D"/>
    <w:p w14:paraId="3D128DE7" w14:textId="77777777" w:rsidR="0008526D" w:rsidRDefault="005B73FD">
      <w:pPr>
        <w:pStyle w:val="Heading2"/>
      </w:pPr>
      <w:r>
        <w:t>Coalition Architecture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EA6C27" w14:paraId="7FBE898B" w14:textId="77777777">
        <w:tc>
          <w:tcPr>
            <w:tcW w:w="2400" w:type="dxa"/>
            <w:shd w:val="clear" w:color="auto" w:fill="1B3A5C"/>
            <w:tcMar>
              <w:top w:w="80" w:type="dxa"/>
              <w:left w:w="120" w:type="dxa"/>
              <w:bottom w:w="80" w:type="dxa"/>
              <w:right w:w="120" w:type="dxa"/>
            </w:tcMar>
          </w:tcPr>
          <w:p w14:paraId="0BDAAB37" w14:textId="77777777" w:rsidR="0008526D" w:rsidRDefault="005B73FD">
            <w:r>
              <w:rPr>
                <w:b/>
                <w:bCs/>
                <w:color w:val="FFFFFF"/>
                <w:sz w:val="20"/>
                <w:szCs w:val="20"/>
              </w:rPr>
              <w:t>Level</w:t>
            </w:r>
          </w:p>
        </w:tc>
        <w:tc>
          <w:tcPr>
            <w:tcW w:w="6960" w:type="dxa"/>
            <w:shd w:val="clear" w:color="auto" w:fill="1B3A5C"/>
            <w:tcMar>
              <w:top w:w="80" w:type="dxa"/>
              <w:left w:w="120" w:type="dxa"/>
              <w:bottom w:w="80" w:type="dxa"/>
              <w:right w:w="120" w:type="dxa"/>
            </w:tcMar>
          </w:tcPr>
          <w:p w14:paraId="5EE71DB8" w14:textId="77777777" w:rsidR="0008526D" w:rsidRDefault="005B73FD">
            <w:r>
              <w:rPr>
                <w:b/>
                <w:bCs/>
                <w:color w:val="FFFFFF"/>
                <w:sz w:val="20"/>
                <w:szCs w:val="20"/>
              </w:rPr>
              <w:t>Role</w:t>
            </w:r>
          </w:p>
        </w:tc>
      </w:tr>
      <w:tr w:rsidR="00EA6C27" w14:paraId="2AA559FB" w14:textId="77777777">
        <w:tc>
          <w:tcPr>
            <w:tcW w:w="2400" w:type="dxa"/>
            <w:shd w:val="clear" w:color="auto" w:fill="FFFFFF"/>
            <w:tcMar>
              <w:top w:w="80" w:type="dxa"/>
              <w:left w:w="120" w:type="dxa"/>
              <w:bottom w:w="80" w:type="dxa"/>
              <w:right w:w="120" w:type="dxa"/>
            </w:tcMar>
          </w:tcPr>
          <w:p w14:paraId="3F611063" w14:textId="77777777" w:rsidR="0008526D" w:rsidRDefault="005B73FD">
            <w:r>
              <w:rPr>
                <w:sz w:val="20"/>
                <w:szCs w:val="20"/>
              </w:rPr>
              <w:t>National HQ</w:t>
            </w:r>
          </w:p>
        </w:tc>
        <w:tc>
          <w:tcPr>
            <w:tcW w:w="6960" w:type="dxa"/>
            <w:shd w:val="clear" w:color="auto" w:fill="FFFFFF"/>
            <w:tcMar>
              <w:top w:w="80" w:type="dxa"/>
              <w:left w:w="120" w:type="dxa"/>
              <w:bottom w:w="80" w:type="dxa"/>
              <w:right w:w="120" w:type="dxa"/>
            </w:tcMar>
          </w:tcPr>
          <w:p w14:paraId="09BE69C7" w14:textId="77777777" w:rsidR="0008526D" w:rsidRDefault="005B73FD">
            <w:r>
              <w:rPr>
                <w:sz w:val="20"/>
                <w:szCs w:val="20"/>
              </w:rPr>
              <w:t>Strategy, media, federal legislation, major partnerships, research</w:t>
            </w:r>
          </w:p>
        </w:tc>
      </w:tr>
      <w:tr w:rsidR="00EA6C27" w14:paraId="6C7897AC" w14:textId="77777777">
        <w:tc>
          <w:tcPr>
            <w:tcW w:w="2400" w:type="dxa"/>
            <w:shd w:val="clear" w:color="auto" w:fill="F2F2F2"/>
            <w:tcMar>
              <w:top w:w="80" w:type="dxa"/>
              <w:left w:w="120" w:type="dxa"/>
              <w:bottom w:w="80" w:type="dxa"/>
              <w:right w:w="120" w:type="dxa"/>
            </w:tcMar>
          </w:tcPr>
          <w:p w14:paraId="5C965FC2" w14:textId="77777777" w:rsidR="0008526D" w:rsidRDefault="005B73FD">
            <w:r>
              <w:rPr>
                <w:sz w:val="20"/>
                <w:szCs w:val="20"/>
              </w:rPr>
              <w:t>State Chapters</w:t>
            </w:r>
          </w:p>
        </w:tc>
        <w:tc>
          <w:tcPr>
            <w:tcW w:w="6960" w:type="dxa"/>
            <w:shd w:val="clear" w:color="auto" w:fill="F2F2F2"/>
            <w:tcMar>
              <w:top w:w="80" w:type="dxa"/>
              <w:left w:w="120" w:type="dxa"/>
              <w:bottom w:w="80" w:type="dxa"/>
              <w:right w:w="120" w:type="dxa"/>
            </w:tcMar>
          </w:tcPr>
          <w:p w14:paraId="0FE48F03" w14:textId="77777777" w:rsidR="0008526D" w:rsidRDefault="005B73FD">
            <w:r>
              <w:rPr>
                <w:sz w:val="20"/>
                <w:szCs w:val="20"/>
              </w:rPr>
              <w:t>State legislative campaigns, local media, treatment center partnerships</w:t>
            </w:r>
          </w:p>
        </w:tc>
      </w:tr>
      <w:tr w:rsidR="00EA6C27" w14:paraId="13521F8E" w14:textId="77777777">
        <w:tc>
          <w:tcPr>
            <w:tcW w:w="2400" w:type="dxa"/>
            <w:shd w:val="clear" w:color="auto" w:fill="FFFFFF"/>
            <w:tcMar>
              <w:top w:w="80" w:type="dxa"/>
              <w:left w:w="120" w:type="dxa"/>
              <w:bottom w:w="80" w:type="dxa"/>
              <w:right w:w="120" w:type="dxa"/>
            </w:tcMar>
          </w:tcPr>
          <w:p w14:paraId="4F26B839" w14:textId="77777777" w:rsidR="0008526D" w:rsidRDefault="005B73FD">
            <w:r>
              <w:rPr>
                <w:sz w:val="20"/>
                <w:szCs w:val="20"/>
              </w:rPr>
              <w:t>Local Ambassadors</w:t>
            </w:r>
          </w:p>
        </w:tc>
        <w:tc>
          <w:tcPr>
            <w:tcW w:w="6960" w:type="dxa"/>
            <w:shd w:val="clear" w:color="auto" w:fill="FFFFFF"/>
            <w:tcMar>
              <w:top w:w="80" w:type="dxa"/>
              <w:left w:w="120" w:type="dxa"/>
              <w:bottom w:w="80" w:type="dxa"/>
              <w:right w:w="120" w:type="dxa"/>
            </w:tcMar>
          </w:tcPr>
          <w:p w14:paraId="1B7635F4" w14:textId="77777777" w:rsidR="0008526D" w:rsidRDefault="005B73FD">
            <w:r>
              <w:rPr>
                <w:sz w:val="20"/>
                <w:szCs w:val="20"/>
              </w:rPr>
              <w:t>Veteran-to-veteran outreach, VSO engagement, community events</w:t>
            </w:r>
          </w:p>
        </w:tc>
      </w:tr>
      <w:tr w:rsidR="00EA6C27" w14:paraId="6F5FD979" w14:textId="77777777">
        <w:tc>
          <w:tcPr>
            <w:tcW w:w="2400" w:type="dxa"/>
            <w:shd w:val="clear" w:color="auto" w:fill="F2F2F2"/>
            <w:tcMar>
              <w:top w:w="80" w:type="dxa"/>
              <w:left w:w="120" w:type="dxa"/>
              <w:bottom w:w="80" w:type="dxa"/>
              <w:right w:w="120" w:type="dxa"/>
            </w:tcMar>
          </w:tcPr>
          <w:p w14:paraId="309D0C6B" w14:textId="77777777" w:rsidR="0008526D" w:rsidRDefault="005B73FD">
            <w:r>
              <w:rPr>
                <w:sz w:val="20"/>
                <w:szCs w:val="20"/>
              </w:rPr>
              <w:t>Medical Network</w:t>
            </w:r>
          </w:p>
        </w:tc>
        <w:tc>
          <w:tcPr>
            <w:tcW w:w="6960" w:type="dxa"/>
            <w:shd w:val="clear" w:color="auto" w:fill="F2F2F2"/>
            <w:tcMar>
              <w:top w:w="80" w:type="dxa"/>
              <w:left w:w="120" w:type="dxa"/>
              <w:bottom w:w="80" w:type="dxa"/>
              <w:right w:w="120" w:type="dxa"/>
            </w:tcMar>
          </w:tcPr>
          <w:p w14:paraId="13F2387E" w14:textId="77777777" w:rsidR="0008526D" w:rsidRDefault="005B73FD">
            <w:r>
              <w:rPr>
                <w:sz w:val="20"/>
                <w:szCs w:val="20"/>
              </w:rPr>
              <w:t>Physician spokespeople, treatment centers, research partners</w:t>
            </w:r>
          </w:p>
        </w:tc>
      </w:tr>
    </w:tbl>
    <w:p w14:paraId="6E49D2D8" w14:textId="77777777" w:rsidR="0008526D" w:rsidRDefault="0008526D"/>
    <w:p w14:paraId="212AA454" w14:textId="77777777" w:rsidR="0008526D" w:rsidRDefault="005B73FD">
      <w:pPr>
        <w:pStyle w:val="Heading2"/>
      </w:pPr>
      <w:r>
        <w:t xml:space="preserve">The 19 </w:t>
      </w:r>
      <w:proofErr w:type="gramStart"/>
      <w:r>
        <w:t>Million</w:t>
      </w:r>
      <w:proofErr w:type="gramEnd"/>
      <w:r>
        <w:t xml:space="preserve"> Reach Infrastructure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960"/>
        <w:gridCol w:w="2800"/>
      </w:tblGrid>
      <w:tr w:rsidR="00EA6C27" w14:paraId="2EEDA833" w14:textId="77777777">
        <w:tc>
          <w:tcPr>
            <w:tcW w:w="2600" w:type="dxa"/>
            <w:shd w:val="clear" w:color="auto" w:fill="1B3A5C"/>
            <w:tcMar>
              <w:top w:w="80" w:type="dxa"/>
              <w:left w:w="120" w:type="dxa"/>
              <w:bottom w:w="80" w:type="dxa"/>
              <w:right w:w="120" w:type="dxa"/>
            </w:tcMar>
          </w:tcPr>
          <w:p w14:paraId="7BEEE7BB" w14:textId="77777777" w:rsidR="0008526D" w:rsidRDefault="005B73FD">
            <w:r>
              <w:rPr>
                <w:b/>
                <w:bCs/>
                <w:color w:val="FFFFFF"/>
                <w:sz w:val="20"/>
                <w:szCs w:val="20"/>
              </w:rPr>
              <w:t>Channel</w:t>
            </w:r>
          </w:p>
        </w:tc>
        <w:tc>
          <w:tcPr>
            <w:tcW w:w="3960" w:type="dxa"/>
            <w:shd w:val="clear" w:color="auto" w:fill="1B3A5C"/>
            <w:tcMar>
              <w:top w:w="80" w:type="dxa"/>
              <w:left w:w="120" w:type="dxa"/>
              <w:bottom w:w="80" w:type="dxa"/>
              <w:right w:w="120" w:type="dxa"/>
            </w:tcMar>
          </w:tcPr>
          <w:p w14:paraId="173CDA23" w14:textId="77777777" w:rsidR="0008526D" w:rsidRDefault="005B73FD">
            <w:r>
              <w:rPr>
                <w:b/>
                <w:bCs/>
                <w:color w:val="FFFFFF"/>
                <w:sz w:val="20"/>
                <w:szCs w:val="20"/>
              </w:rPr>
              <w:t>Partner</w:t>
            </w:r>
          </w:p>
        </w:tc>
        <w:tc>
          <w:tcPr>
            <w:tcW w:w="2800" w:type="dxa"/>
            <w:shd w:val="clear" w:color="auto" w:fill="1B3A5C"/>
            <w:tcMar>
              <w:top w:w="80" w:type="dxa"/>
              <w:left w:w="120" w:type="dxa"/>
              <w:bottom w:w="80" w:type="dxa"/>
              <w:right w:w="120" w:type="dxa"/>
            </w:tcMar>
          </w:tcPr>
          <w:p w14:paraId="14892518" w14:textId="77777777" w:rsidR="0008526D" w:rsidRDefault="005B73FD">
            <w:r>
              <w:rPr>
                <w:b/>
                <w:bCs/>
                <w:color w:val="FFFFFF"/>
                <w:sz w:val="20"/>
                <w:szCs w:val="20"/>
              </w:rPr>
              <w:t>Est. Veteran Reach</w:t>
            </w:r>
          </w:p>
        </w:tc>
      </w:tr>
      <w:tr w:rsidR="00EA6C27" w14:paraId="20A843EB" w14:textId="77777777">
        <w:tc>
          <w:tcPr>
            <w:tcW w:w="2600" w:type="dxa"/>
            <w:shd w:val="clear" w:color="auto" w:fill="FFFFFF"/>
            <w:tcMar>
              <w:top w:w="80" w:type="dxa"/>
              <w:left w:w="120" w:type="dxa"/>
              <w:bottom w:w="80" w:type="dxa"/>
              <w:right w:w="120" w:type="dxa"/>
            </w:tcMar>
          </w:tcPr>
          <w:p w14:paraId="56161B09" w14:textId="77777777" w:rsidR="0008526D" w:rsidRDefault="005B73FD">
            <w:r>
              <w:rPr>
                <w:sz w:val="20"/>
                <w:szCs w:val="20"/>
              </w:rPr>
              <w:t>VA System</w:t>
            </w:r>
          </w:p>
        </w:tc>
        <w:tc>
          <w:tcPr>
            <w:tcW w:w="3960" w:type="dxa"/>
            <w:shd w:val="clear" w:color="auto" w:fill="FFFFFF"/>
            <w:tcMar>
              <w:top w:w="80" w:type="dxa"/>
              <w:left w:w="120" w:type="dxa"/>
              <w:bottom w:w="80" w:type="dxa"/>
              <w:right w:w="120" w:type="dxa"/>
            </w:tcMar>
          </w:tcPr>
          <w:p w14:paraId="2917FB11" w14:textId="77777777" w:rsidR="0008526D" w:rsidRDefault="005B73FD">
            <w:proofErr w:type="spellStart"/>
            <w:r>
              <w:rPr>
                <w:sz w:val="20"/>
                <w:szCs w:val="20"/>
              </w:rPr>
              <w:t>MyHealtheVet</w:t>
            </w:r>
            <w:proofErr w:type="spellEnd"/>
            <w:r>
              <w:rPr>
                <w:sz w:val="20"/>
                <w:szCs w:val="20"/>
              </w:rPr>
              <w:t xml:space="preserve"> portal, VA hospitals, Vet Centers</w:t>
            </w:r>
          </w:p>
        </w:tc>
        <w:tc>
          <w:tcPr>
            <w:tcW w:w="2800" w:type="dxa"/>
            <w:shd w:val="clear" w:color="auto" w:fill="FFFFFF"/>
            <w:tcMar>
              <w:top w:w="80" w:type="dxa"/>
              <w:left w:w="120" w:type="dxa"/>
              <w:bottom w:w="80" w:type="dxa"/>
              <w:right w:w="120" w:type="dxa"/>
            </w:tcMar>
          </w:tcPr>
          <w:p w14:paraId="18078A01" w14:textId="77777777" w:rsidR="0008526D" w:rsidRDefault="005B73FD">
            <w:r>
              <w:rPr>
                <w:sz w:val="20"/>
                <w:szCs w:val="20"/>
              </w:rPr>
              <w:t>9M enrolled veterans</w:t>
            </w:r>
          </w:p>
        </w:tc>
      </w:tr>
      <w:tr w:rsidR="00EA6C27" w14:paraId="76EA0534" w14:textId="77777777">
        <w:tc>
          <w:tcPr>
            <w:tcW w:w="2600" w:type="dxa"/>
            <w:shd w:val="clear" w:color="auto" w:fill="F2F2F2"/>
            <w:tcMar>
              <w:top w:w="80" w:type="dxa"/>
              <w:left w:w="120" w:type="dxa"/>
              <w:bottom w:w="80" w:type="dxa"/>
              <w:right w:w="120" w:type="dxa"/>
            </w:tcMar>
          </w:tcPr>
          <w:p w14:paraId="3C59B316" w14:textId="77777777" w:rsidR="0008526D" w:rsidRDefault="005B73FD">
            <w:r>
              <w:rPr>
                <w:sz w:val="20"/>
                <w:szCs w:val="20"/>
              </w:rPr>
              <w:t>VSOs</w:t>
            </w:r>
          </w:p>
        </w:tc>
        <w:tc>
          <w:tcPr>
            <w:tcW w:w="3960" w:type="dxa"/>
            <w:shd w:val="clear" w:color="auto" w:fill="F2F2F2"/>
            <w:tcMar>
              <w:top w:w="80" w:type="dxa"/>
              <w:left w:w="120" w:type="dxa"/>
              <w:bottom w:w="80" w:type="dxa"/>
              <w:right w:w="120" w:type="dxa"/>
            </w:tcMar>
          </w:tcPr>
          <w:p w14:paraId="58383705" w14:textId="77777777" w:rsidR="0008526D" w:rsidRDefault="005B73FD">
            <w:r>
              <w:rPr>
                <w:sz w:val="20"/>
                <w:szCs w:val="20"/>
              </w:rPr>
              <w:t>VFW, American Legion, DAV, AMVETS, PVA</w:t>
            </w:r>
          </w:p>
        </w:tc>
        <w:tc>
          <w:tcPr>
            <w:tcW w:w="2800" w:type="dxa"/>
            <w:shd w:val="clear" w:color="auto" w:fill="F2F2F2"/>
            <w:tcMar>
              <w:top w:w="80" w:type="dxa"/>
              <w:left w:w="120" w:type="dxa"/>
              <w:bottom w:w="80" w:type="dxa"/>
              <w:right w:w="120" w:type="dxa"/>
            </w:tcMar>
          </w:tcPr>
          <w:p w14:paraId="7FA3A775" w14:textId="77777777" w:rsidR="0008526D" w:rsidRDefault="005B73FD">
            <w:r>
              <w:rPr>
                <w:sz w:val="20"/>
                <w:szCs w:val="20"/>
              </w:rPr>
              <w:t>4–5M members</w:t>
            </w:r>
          </w:p>
        </w:tc>
      </w:tr>
      <w:tr w:rsidR="00EA6C27" w14:paraId="637D3580" w14:textId="77777777">
        <w:tc>
          <w:tcPr>
            <w:tcW w:w="2600" w:type="dxa"/>
            <w:shd w:val="clear" w:color="auto" w:fill="FFFFFF"/>
            <w:tcMar>
              <w:top w:w="80" w:type="dxa"/>
              <w:left w:w="120" w:type="dxa"/>
              <w:bottom w:w="80" w:type="dxa"/>
              <w:right w:w="120" w:type="dxa"/>
            </w:tcMar>
          </w:tcPr>
          <w:p w14:paraId="22661F6A" w14:textId="77777777" w:rsidR="0008526D" w:rsidRDefault="005B73FD">
            <w:r>
              <w:rPr>
                <w:sz w:val="20"/>
                <w:szCs w:val="20"/>
              </w:rPr>
              <w:t>Military retiree networks</w:t>
            </w:r>
          </w:p>
        </w:tc>
        <w:tc>
          <w:tcPr>
            <w:tcW w:w="3960" w:type="dxa"/>
            <w:shd w:val="clear" w:color="auto" w:fill="FFFFFF"/>
            <w:tcMar>
              <w:top w:w="80" w:type="dxa"/>
              <w:left w:w="120" w:type="dxa"/>
              <w:bottom w:w="80" w:type="dxa"/>
              <w:right w:w="120" w:type="dxa"/>
            </w:tcMar>
          </w:tcPr>
          <w:p w14:paraId="42CFE5A6" w14:textId="77777777" w:rsidR="0008526D" w:rsidRDefault="005B73FD">
            <w:r>
              <w:rPr>
                <w:sz w:val="20"/>
                <w:szCs w:val="20"/>
              </w:rPr>
              <w:t>Branch associations, MOAA</w:t>
            </w:r>
          </w:p>
        </w:tc>
        <w:tc>
          <w:tcPr>
            <w:tcW w:w="2800" w:type="dxa"/>
            <w:shd w:val="clear" w:color="auto" w:fill="FFFFFF"/>
            <w:tcMar>
              <w:top w:w="80" w:type="dxa"/>
              <w:left w:w="120" w:type="dxa"/>
              <w:bottom w:w="80" w:type="dxa"/>
              <w:right w:w="120" w:type="dxa"/>
            </w:tcMar>
          </w:tcPr>
          <w:p w14:paraId="3CA9D75D" w14:textId="77777777" w:rsidR="0008526D" w:rsidRDefault="005B73FD">
            <w:r>
              <w:rPr>
                <w:sz w:val="20"/>
                <w:szCs w:val="20"/>
              </w:rPr>
              <w:t>2–3M</w:t>
            </w:r>
          </w:p>
        </w:tc>
      </w:tr>
      <w:tr w:rsidR="00EA6C27" w14:paraId="54D4414B" w14:textId="77777777">
        <w:tc>
          <w:tcPr>
            <w:tcW w:w="2600" w:type="dxa"/>
            <w:shd w:val="clear" w:color="auto" w:fill="F2F2F2"/>
            <w:tcMar>
              <w:top w:w="80" w:type="dxa"/>
              <w:left w:w="120" w:type="dxa"/>
              <w:bottom w:w="80" w:type="dxa"/>
              <w:right w:w="120" w:type="dxa"/>
            </w:tcMar>
          </w:tcPr>
          <w:p w14:paraId="5AD64ACA" w14:textId="77777777" w:rsidR="0008526D" w:rsidRDefault="005B73FD">
            <w:r>
              <w:rPr>
                <w:sz w:val="20"/>
                <w:szCs w:val="20"/>
              </w:rPr>
              <w:t>State DVAs</w:t>
            </w:r>
          </w:p>
        </w:tc>
        <w:tc>
          <w:tcPr>
            <w:tcW w:w="3960" w:type="dxa"/>
            <w:shd w:val="clear" w:color="auto" w:fill="F2F2F2"/>
            <w:tcMar>
              <w:top w:w="80" w:type="dxa"/>
              <w:left w:w="120" w:type="dxa"/>
              <w:bottom w:w="80" w:type="dxa"/>
              <w:right w:w="120" w:type="dxa"/>
            </w:tcMar>
          </w:tcPr>
          <w:p w14:paraId="6A0005CA" w14:textId="77777777" w:rsidR="0008526D" w:rsidRDefault="005B73FD">
            <w:r>
              <w:rPr>
                <w:sz w:val="20"/>
                <w:szCs w:val="20"/>
              </w:rPr>
              <w:t>All 50 state veterans departments</w:t>
            </w:r>
          </w:p>
        </w:tc>
        <w:tc>
          <w:tcPr>
            <w:tcW w:w="2800" w:type="dxa"/>
            <w:shd w:val="clear" w:color="auto" w:fill="F2F2F2"/>
            <w:tcMar>
              <w:top w:w="80" w:type="dxa"/>
              <w:left w:w="120" w:type="dxa"/>
              <w:bottom w:w="80" w:type="dxa"/>
              <w:right w:w="120" w:type="dxa"/>
            </w:tcMar>
          </w:tcPr>
          <w:p w14:paraId="1DEB117E" w14:textId="77777777" w:rsidR="0008526D" w:rsidRDefault="005B73FD">
            <w:r>
              <w:rPr>
                <w:sz w:val="20"/>
                <w:szCs w:val="20"/>
              </w:rPr>
              <w:t>Statewide reach</w:t>
            </w:r>
          </w:p>
        </w:tc>
      </w:tr>
      <w:tr w:rsidR="00EA6C27" w14:paraId="57BE350C" w14:textId="77777777">
        <w:tc>
          <w:tcPr>
            <w:tcW w:w="2600" w:type="dxa"/>
            <w:shd w:val="clear" w:color="auto" w:fill="FFFFFF"/>
            <w:tcMar>
              <w:top w:w="80" w:type="dxa"/>
              <w:left w:w="120" w:type="dxa"/>
              <w:bottom w:w="80" w:type="dxa"/>
              <w:right w:w="120" w:type="dxa"/>
            </w:tcMar>
          </w:tcPr>
          <w:p w14:paraId="604BE615" w14:textId="77777777" w:rsidR="0008526D" w:rsidRDefault="005B73FD">
            <w:r>
              <w:rPr>
                <w:sz w:val="20"/>
                <w:szCs w:val="20"/>
              </w:rPr>
              <w:t>Employers</w:t>
            </w:r>
          </w:p>
        </w:tc>
        <w:tc>
          <w:tcPr>
            <w:tcW w:w="3960" w:type="dxa"/>
            <w:shd w:val="clear" w:color="auto" w:fill="FFFFFF"/>
            <w:tcMar>
              <w:top w:w="80" w:type="dxa"/>
              <w:left w:w="120" w:type="dxa"/>
              <w:bottom w:w="80" w:type="dxa"/>
              <w:right w:w="120" w:type="dxa"/>
            </w:tcMar>
          </w:tcPr>
          <w:p w14:paraId="5AC68EBE" w14:textId="77777777" w:rsidR="0008526D" w:rsidRDefault="005B73FD">
            <w:r>
              <w:rPr>
                <w:sz w:val="20"/>
                <w:szCs w:val="20"/>
              </w:rPr>
              <w:t>Veteran hiring programs, Hire Heroes USA</w:t>
            </w:r>
          </w:p>
        </w:tc>
        <w:tc>
          <w:tcPr>
            <w:tcW w:w="2800" w:type="dxa"/>
            <w:shd w:val="clear" w:color="auto" w:fill="FFFFFF"/>
            <w:tcMar>
              <w:top w:w="80" w:type="dxa"/>
              <w:left w:w="120" w:type="dxa"/>
              <w:bottom w:w="80" w:type="dxa"/>
              <w:right w:w="120" w:type="dxa"/>
            </w:tcMar>
          </w:tcPr>
          <w:p w14:paraId="0E5EE412" w14:textId="77777777" w:rsidR="0008526D" w:rsidRDefault="005B73FD">
            <w:r>
              <w:rPr>
                <w:sz w:val="20"/>
                <w:szCs w:val="20"/>
              </w:rPr>
              <w:t>1–2M</w:t>
            </w:r>
          </w:p>
        </w:tc>
      </w:tr>
      <w:tr w:rsidR="00EA6C27" w14:paraId="781BE5DA" w14:textId="77777777">
        <w:tc>
          <w:tcPr>
            <w:tcW w:w="2600" w:type="dxa"/>
            <w:shd w:val="clear" w:color="auto" w:fill="F2F2F2"/>
            <w:tcMar>
              <w:top w:w="80" w:type="dxa"/>
              <w:left w:w="120" w:type="dxa"/>
              <w:bottom w:w="80" w:type="dxa"/>
              <w:right w:w="120" w:type="dxa"/>
            </w:tcMar>
          </w:tcPr>
          <w:p w14:paraId="2C8D1264" w14:textId="77777777" w:rsidR="0008526D" w:rsidRDefault="005B73FD">
            <w:r>
              <w:rPr>
                <w:sz w:val="20"/>
                <w:szCs w:val="20"/>
              </w:rPr>
              <w:t>Faith communities</w:t>
            </w:r>
          </w:p>
        </w:tc>
        <w:tc>
          <w:tcPr>
            <w:tcW w:w="3960" w:type="dxa"/>
            <w:shd w:val="clear" w:color="auto" w:fill="F2F2F2"/>
            <w:tcMar>
              <w:top w:w="80" w:type="dxa"/>
              <w:left w:w="120" w:type="dxa"/>
              <w:bottom w:w="80" w:type="dxa"/>
              <w:right w:w="120" w:type="dxa"/>
            </w:tcMar>
          </w:tcPr>
          <w:p w14:paraId="3B0762F1" w14:textId="77777777" w:rsidR="0008526D" w:rsidRDefault="005B73FD">
            <w:r>
              <w:rPr>
                <w:sz w:val="20"/>
                <w:szCs w:val="20"/>
              </w:rPr>
              <w:t>Military ministries, chaplain networks</w:t>
            </w:r>
          </w:p>
        </w:tc>
        <w:tc>
          <w:tcPr>
            <w:tcW w:w="2800" w:type="dxa"/>
            <w:shd w:val="clear" w:color="auto" w:fill="F2F2F2"/>
            <w:tcMar>
              <w:top w:w="80" w:type="dxa"/>
              <w:left w:w="120" w:type="dxa"/>
              <w:bottom w:w="80" w:type="dxa"/>
              <w:right w:w="120" w:type="dxa"/>
            </w:tcMar>
          </w:tcPr>
          <w:p w14:paraId="256B7E83" w14:textId="77777777" w:rsidR="0008526D" w:rsidRDefault="005B73FD">
            <w:r>
              <w:rPr>
                <w:sz w:val="20"/>
                <w:szCs w:val="20"/>
              </w:rPr>
              <w:t>1–2M</w:t>
            </w:r>
          </w:p>
        </w:tc>
      </w:tr>
      <w:tr w:rsidR="00EA6C27" w14:paraId="02385060" w14:textId="77777777">
        <w:tc>
          <w:tcPr>
            <w:tcW w:w="2600" w:type="dxa"/>
            <w:shd w:val="clear" w:color="auto" w:fill="FFFFFF"/>
            <w:tcMar>
              <w:top w:w="80" w:type="dxa"/>
              <w:left w:w="120" w:type="dxa"/>
              <w:bottom w:w="80" w:type="dxa"/>
              <w:right w:w="120" w:type="dxa"/>
            </w:tcMar>
          </w:tcPr>
          <w:p w14:paraId="01EC4BF2" w14:textId="77777777" w:rsidR="0008526D" w:rsidRDefault="005B73FD">
            <w:r>
              <w:rPr>
                <w:sz w:val="20"/>
                <w:szCs w:val="20"/>
              </w:rPr>
              <w:t>Peer-to-peer ambassadors</w:t>
            </w:r>
          </w:p>
        </w:tc>
        <w:tc>
          <w:tcPr>
            <w:tcW w:w="3960" w:type="dxa"/>
            <w:shd w:val="clear" w:color="auto" w:fill="FFFFFF"/>
            <w:tcMar>
              <w:top w:w="80" w:type="dxa"/>
              <w:left w:w="120" w:type="dxa"/>
              <w:bottom w:w="80" w:type="dxa"/>
              <w:right w:w="120" w:type="dxa"/>
            </w:tcMar>
          </w:tcPr>
          <w:p w14:paraId="612A3F74" w14:textId="77777777" w:rsidR="0008526D" w:rsidRDefault="005B73FD">
            <w:r>
              <w:rPr>
                <w:sz w:val="20"/>
                <w:szCs w:val="20"/>
              </w:rPr>
              <w:t>Trained veteran evangelists</w:t>
            </w:r>
          </w:p>
        </w:tc>
        <w:tc>
          <w:tcPr>
            <w:tcW w:w="2800" w:type="dxa"/>
            <w:shd w:val="clear" w:color="auto" w:fill="FFFFFF"/>
            <w:tcMar>
              <w:top w:w="80" w:type="dxa"/>
              <w:left w:w="120" w:type="dxa"/>
              <w:bottom w:w="80" w:type="dxa"/>
              <w:right w:w="120" w:type="dxa"/>
            </w:tcMar>
          </w:tcPr>
          <w:p w14:paraId="2CD13C5B" w14:textId="77777777" w:rsidR="0008526D" w:rsidRDefault="005B73FD">
            <w:r>
              <w:rPr>
                <w:sz w:val="20"/>
                <w:szCs w:val="20"/>
              </w:rPr>
              <w:t>Exponential</w:t>
            </w:r>
          </w:p>
        </w:tc>
      </w:tr>
    </w:tbl>
    <w:p w14:paraId="4D6ECC62" w14:textId="77777777" w:rsidR="0008526D" w:rsidRDefault="0008526D"/>
    <w:p w14:paraId="2EA3BA6C" w14:textId="77777777" w:rsidR="0008526D" w:rsidRDefault="005B73FD">
      <w:pPr>
        <w:pStyle w:val="Heading2"/>
      </w:pPr>
      <w:r>
        <w:t xml:space="preserve">’19 </w:t>
      </w:r>
      <w:proofErr w:type="gramStart"/>
      <w:r>
        <w:t>Million</w:t>
      </w:r>
      <w:proofErr w:type="gramEnd"/>
      <w:r>
        <w:t xml:space="preserve"> Messengers” Ambassador Program</w:t>
      </w:r>
    </w:p>
    <w:p w14:paraId="5A338D83" w14:textId="77777777" w:rsidR="0008526D" w:rsidRDefault="005B73FD">
      <w:pPr>
        <w:pStyle w:val="ListParagraph"/>
        <w:numPr>
          <w:ilvl w:val="0"/>
          <w:numId w:val="2"/>
        </w:numPr>
        <w:spacing w:before="40" w:after="40"/>
      </w:pPr>
      <w:r>
        <w:t>Every healed veteran is a potential ambassador</w:t>
      </w:r>
    </w:p>
    <w:p w14:paraId="06C8B0FC" w14:textId="77777777" w:rsidR="0008526D" w:rsidRDefault="005B73FD">
      <w:pPr>
        <w:pStyle w:val="ListParagraph"/>
        <w:numPr>
          <w:ilvl w:val="0"/>
          <w:numId w:val="2"/>
        </w:numPr>
        <w:spacing w:before="40" w:after="40"/>
      </w:pPr>
      <w:r>
        <w:lastRenderedPageBreak/>
        <w:t>Structured training: how to share their story, explain HBOT, and direct others to TreatNOW</w:t>
      </w:r>
    </w:p>
    <w:p w14:paraId="5C3A7795" w14:textId="77777777" w:rsidR="0008526D" w:rsidRDefault="005B73FD">
      <w:pPr>
        <w:pStyle w:val="ListParagraph"/>
        <w:numPr>
          <w:ilvl w:val="0"/>
          <w:numId w:val="2"/>
        </w:numPr>
        <w:spacing w:before="40" w:after="40"/>
      </w:pPr>
      <w:r>
        <w:t>Digital toolkit: shareable content, talking points, treatment center locator</w:t>
      </w:r>
    </w:p>
    <w:p w14:paraId="4A0A6645" w14:textId="77777777" w:rsidR="0008526D" w:rsidRDefault="005B73FD">
      <w:pPr>
        <w:pStyle w:val="ListParagraph"/>
        <w:numPr>
          <w:ilvl w:val="0"/>
          <w:numId w:val="2"/>
        </w:numPr>
        <w:spacing w:before="40" w:after="40"/>
      </w:pPr>
      <w:r>
        <w:t>Goal: 10,000 trained ambassadors, each reaching an average of 1,900 veterans</w:t>
      </w:r>
    </w:p>
    <w:p w14:paraId="0C02486D" w14:textId="77777777" w:rsidR="0008526D" w:rsidRDefault="0008526D"/>
    <w:p w14:paraId="4EA12B87" w14:textId="77777777" w:rsidR="0008526D" w:rsidRDefault="005B73FD">
      <w:pPr>
        <w:pStyle w:val="Heading2"/>
      </w:pPr>
      <w:r>
        <w:t>Digital Hub — One Destination for Everything</w:t>
      </w:r>
    </w:p>
    <w:p w14:paraId="180FC126" w14:textId="77777777" w:rsidR="0008526D" w:rsidRDefault="005B73FD">
      <w:pPr>
        <w:pStyle w:val="ListParagraph"/>
        <w:numPr>
          <w:ilvl w:val="0"/>
          <w:numId w:val="2"/>
        </w:numPr>
        <w:spacing w:before="40" w:after="40"/>
      </w:pPr>
      <w:r>
        <w:t>Treatment locator (find HBOT near me)</w:t>
      </w:r>
    </w:p>
    <w:p w14:paraId="2F717FE2" w14:textId="77777777" w:rsidR="0008526D" w:rsidRDefault="005B73FD">
      <w:pPr>
        <w:pStyle w:val="ListParagraph"/>
        <w:numPr>
          <w:ilvl w:val="0"/>
          <w:numId w:val="2"/>
        </w:numPr>
        <w:spacing w:before="40" w:after="40"/>
      </w:pPr>
      <w:r>
        <w:t>Self-assessment tool (“Do I have a brain wound?”)</w:t>
      </w:r>
    </w:p>
    <w:p w14:paraId="3043D9F8" w14:textId="77777777" w:rsidR="0008526D" w:rsidRDefault="005B73FD">
      <w:pPr>
        <w:pStyle w:val="ListParagraph"/>
        <w:numPr>
          <w:ilvl w:val="0"/>
          <w:numId w:val="2"/>
        </w:numPr>
        <w:spacing w:before="40" w:after="40"/>
      </w:pPr>
      <w:r>
        <w:t>Research library (28 studies in plain language)</w:t>
      </w:r>
    </w:p>
    <w:p w14:paraId="360DC2E8" w14:textId="77777777" w:rsidR="0008526D" w:rsidRDefault="005B73FD">
      <w:pPr>
        <w:pStyle w:val="ListParagraph"/>
        <w:numPr>
          <w:ilvl w:val="0"/>
          <w:numId w:val="2"/>
        </w:numPr>
        <w:spacing w:before="40" w:after="40"/>
      </w:pPr>
      <w:r>
        <w:t>Legislative action center (contact your representative in 2 clicks)</w:t>
      </w:r>
    </w:p>
    <w:p w14:paraId="48FB0085" w14:textId="77777777" w:rsidR="0008526D" w:rsidRDefault="005B73FD">
      <w:pPr>
        <w:pStyle w:val="ListParagraph"/>
        <w:numPr>
          <w:ilvl w:val="0"/>
          <w:numId w:val="2"/>
        </w:numPr>
        <w:spacing w:before="40" w:after="40"/>
      </w:pPr>
      <w:r>
        <w:t>Story vault (veteran recovery stories by era, branch, injury type)</w:t>
      </w:r>
    </w:p>
    <w:p w14:paraId="604FB7AB" w14:textId="77777777" w:rsidR="0008526D" w:rsidRDefault="005B73FD">
      <w:pPr>
        <w:pStyle w:val="ListParagraph"/>
        <w:numPr>
          <w:ilvl w:val="0"/>
          <w:numId w:val="2"/>
        </w:numPr>
        <w:spacing w:before="40" w:after="40"/>
      </w:pPr>
      <w:r>
        <w:t>Donation and volunteer portal</w:t>
      </w:r>
    </w:p>
    <w:p w14:paraId="6D4614A7" w14:textId="77777777" w:rsidR="0008526D" w:rsidRDefault="0008526D"/>
    <w:p w14:paraId="34933C56" w14:textId="77777777" w:rsidR="0008526D" w:rsidRDefault="005B73FD">
      <w:pPr>
        <w:pStyle w:val="Heading2"/>
      </w:pPr>
      <w:r>
        <w:t>Financial Sustainability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EA6C27" w14:paraId="7B2B747A" w14:textId="77777777">
        <w:tc>
          <w:tcPr>
            <w:tcW w:w="4200" w:type="dxa"/>
            <w:shd w:val="clear" w:color="auto" w:fill="1B3A5C"/>
            <w:tcMar>
              <w:top w:w="80" w:type="dxa"/>
              <w:left w:w="120" w:type="dxa"/>
              <w:bottom w:w="80" w:type="dxa"/>
              <w:right w:w="120" w:type="dxa"/>
            </w:tcMar>
          </w:tcPr>
          <w:p w14:paraId="0F7E77DA" w14:textId="77777777" w:rsidR="0008526D" w:rsidRDefault="005B73FD">
            <w:r>
              <w:rPr>
                <w:b/>
                <w:bCs/>
                <w:color w:val="FFFFFF"/>
                <w:sz w:val="20"/>
                <w:szCs w:val="20"/>
              </w:rPr>
              <w:t>Revenue Stream</w:t>
            </w:r>
          </w:p>
        </w:tc>
        <w:tc>
          <w:tcPr>
            <w:tcW w:w="5160" w:type="dxa"/>
            <w:shd w:val="clear" w:color="auto" w:fill="1B3A5C"/>
            <w:tcMar>
              <w:top w:w="80" w:type="dxa"/>
              <w:left w:w="120" w:type="dxa"/>
              <w:bottom w:w="80" w:type="dxa"/>
              <w:right w:w="120" w:type="dxa"/>
            </w:tcMar>
          </w:tcPr>
          <w:p w14:paraId="01C89A0D" w14:textId="77777777" w:rsidR="0008526D" w:rsidRDefault="005B73FD">
            <w:r>
              <w:rPr>
                <w:b/>
                <w:bCs/>
                <w:color w:val="FFFFFF"/>
                <w:sz w:val="20"/>
                <w:szCs w:val="20"/>
              </w:rPr>
              <w:t>Purpose</w:t>
            </w:r>
          </w:p>
        </w:tc>
      </w:tr>
      <w:tr w:rsidR="00EA6C27" w14:paraId="7023E019" w14:textId="77777777">
        <w:tc>
          <w:tcPr>
            <w:tcW w:w="4200" w:type="dxa"/>
            <w:shd w:val="clear" w:color="auto" w:fill="FFFFFF"/>
            <w:tcMar>
              <w:top w:w="80" w:type="dxa"/>
              <w:left w:w="120" w:type="dxa"/>
              <w:bottom w:w="80" w:type="dxa"/>
              <w:right w:w="120" w:type="dxa"/>
            </w:tcMar>
          </w:tcPr>
          <w:p w14:paraId="007D4261" w14:textId="77777777" w:rsidR="0008526D" w:rsidRDefault="005B73FD">
            <w:r>
              <w:rPr>
                <w:sz w:val="20"/>
                <w:szCs w:val="20"/>
              </w:rPr>
              <w:t xml:space="preserve">Individual donors (veteran families, </w:t>
            </w:r>
            <w:proofErr w:type="gramStart"/>
            <w:r>
              <w:rPr>
                <w:sz w:val="20"/>
                <w:szCs w:val="20"/>
              </w:rPr>
              <w:t>general public</w:t>
            </w:r>
            <w:proofErr w:type="gramEnd"/>
            <w:r>
              <w:rPr>
                <w:sz w:val="20"/>
                <w:szCs w:val="20"/>
              </w:rPr>
              <w:t>)</w:t>
            </w:r>
          </w:p>
        </w:tc>
        <w:tc>
          <w:tcPr>
            <w:tcW w:w="5160" w:type="dxa"/>
            <w:shd w:val="clear" w:color="auto" w:fill="FFFFFF"/>
            <w:tcMar>
              <w:top w:w="80" w:type="dxa"/>
              <w:left w:w="120" w:type="dxa"/>
              <w:bottom w:w="80" w:type="dxa"/>
              <w:right w:w="120" w:type="dxa"/>
            </w:tcMar>
          </w:tcPr>
          <w:p w14:paraId="606843F7" w14:textId="77777777" w:rsidR="0008526D" w:rsidRDefault="005B73FD">
            <w:r>
              <w:rPr>
                <w:sz w:val="20"/>
                <w:szCs w:val="20"/>
              </w:rPr>
              <w:t>Operations and outreach</w:t>
            </w:r>
          </w:p>
        </w:tc>
      </w:tr>
      <w:tr w:rsidR="00EA6C27" w14:paraId="10AE17C3" w14:textId="77777777">
        <w:tc>
          <w:tcPr>
            <w:tcW w:w="4200" w:type="dxa"/>
            <w:shd w:val="clear" w:color="auto" w:fill="F2F2F2"/>
            <w:tcMar>
              <w:top w:w="80" w:type="dxa"/>
              <w:left w:w="120" w:type="dxa"/>
              <w:bottom w:w="80" w:type="dxa"/>
              <w:right w:w="120" w:type="dxa"/>
            </w:tcMar>
          </w:tcPr>
          <w:p w14:paraId="0E7C1272" w14:textId="77777777" w:rsidR="0008526D" w:rsidRDefault="005B73FD">
            <w:r>
              <w:rPr>
                <w:sz w:val="20"/>
                <w:szCs w:val="20"/>
              </w:rPr>
              <w:t xml:space="preserve">Major donors </w:t>
            </w:r>
            <w:proofErr w:type="gramStart"/>
            <w:r>
              <w:rPr>
                <w:sz w:val="20"/>
                <w:szCs w:val="20"/>
              </w:rPr>
              <w:t>tied</w:t>
            </w:r>
            <w:proofErr w:type="gramEnd"/>
            <w:r>
              <w:rPr>
                <w:sz w:val="20"/>
                <w:szCs w:val="20"/>
              </w:rPr>
              <w:t xml:space="preserve"> to impact milestones</w:t>
            </w:r>
          </w:p>
        </w:tc>
        <w:tc>
          <w:tcPr>
            <w:tcW w:w="5160" w:type="dxa"/>
            <w:shd w:val="clear" w:color="auto" w:fill="F2F2F2"/>
            <w:tcMar>
              <w:top w:w="80" w:type="dxa"/>
              <w:left w:w="120" w:type="dxa"/>
              <w:bottom w:w="80" w:type="dxa"/>
              <w:right w:w="120" w:type="dxa"/>
            </w:tcMar>
          </w:tcPr>
          <w:p w14:paraId="48DC573C" w14:textId="77777777" w:rsidR="0008526D" w:rsidRDefault="005B73FD">
            <w:r>
              <w:rPr>
                <w:sz w:val="20"/>
                <w:szCs w:val="20"/>
              </w:rPr>
              <w:t>“Fund 100 veteran treatments,” “Sponsor a state campaign”</w:t>
            </w:r>
          </w:p>
        </w:tc>
      </w:tr>
      <w:tr w:rsidR="00EA6C27" w14:paraId="7AF860BE" w14:textId="77777777">
        <w:tc>
          <w:tcPr>
            <w:tcW w:w="4200" w:type="dxa"/>
            <w:shd w:val="clear" w:color="auto" w:fill="FFFFFF"/>
            <w:tcMar>
              <w:top w:w="80" w:type="dxa"/>
              <w:left w:w="120" w:type="dxa"/>
              <w:bottom w:w="80" w:type="dxa"/>
              <w:right w:w="120" w:type="dxa"/>
            </w:tcMar>
          </w:tcPr>
          <w:p w14:paraId="7C13F38B" w14:textId="77777777" w:rsidR="0008526D" w:rsidRDefault="005B73FD">
            <w:r>
              <w:rPr>
                <w:sz w:val="20"/>
                <w:szCs w:val="20"/>
              </w:rPr>
              <w:t>Foundation grants (health, veteran, brain injury)</w:t>
            </w:r>
          </w:p>
        </w:tc>
        <w:tc>
          <w:tcPr>
            <w:tcW w:w="5160" w:type="dxa"/>
            <w:shd w:val="clear" w:color="auto" w:fill="FFFFFF"/>
            <w:tcMar>
              <w:top w:w="80" w:type="dxa"/>
              <w:left w:w="120" w:type="dxa"/>
              <w:bottom w:w="80" w:type="dxa"/>
              <w:right w:w="120" w:type="dxa"/>
            </w:tcMar>
          </w:tcPr>
          <w:p w14:paraId="247325D1" w14:textId="77777777" w:rsidR="0008526D" w:rsidRDefault="005B73FD">
            <w:r>
              <w:rPr>
                <w:sz w:val="20"/>
                <w:szCs w:val="20"/>
              </w:rPr>
              <w:t>Research and clinical partnerships</w:t>
            </w:r>
          </w:p>
        </w:tc>
      </w:tr>
      <w:tr w:rsidR="00EA6C27" w14:paraId="2A456E3F" w14:textId="77777777">
        <w:tc>
          <w:tcPr>
            <w:tcW w:w="4200" w:type="dxa"/>
            <w:shd w:val="clear" w:color="auto" w:fill="F2F2F2"/>
            <w:tcMar>
              <w:top w:w="80" w:type="dxa"/>
              <w:left w:w="120" w:type="dxa"/>
              <w:bottom w:w="80" w:type="dxa"/>
              <w:right w:w="120" w:type="dxa"/>
            </w:tcMar>
          </w:tcPr>
          <w:p w14:paraId="405D0A66" w14:textId="77777777" w:rsidR="0008526D" w:rsidRDefault="005B73FD">
            <w:r>
              <w:rPr>
                <w:sz w:val="20"/>
                <w:szCs w:val="20"/>
              </w:rPr>
              <w:t>Corporate sponsors (health/wellness brands)</w:t>
            </w:r>
          </w:p>
        </w:tc>
        <w:tc>
          <w:tcPr>
            <w:tcW w:w="5160" w:type="dxa"/>
            <w:shd w:val="clear" w:color="auto" w:fill="F2F2F2"/>
            <w:tcMar>
              <w:top w:w="80" w:type="dxa"/>
              <w:left w:w="120" w:type="dxa"/>
              <w:bottom w:w="80" w:type="dxa"/>
              <w:right w:w="120" w:type="dxa"/>
            </w:tcMar>
          </w:tcPr>
          <w:p w14:paraId="4C64BD67" w14:textId="77777777" w:rsidR="0008526D" w:rsidRDefault="005B73FD">
            <w:r>
              <w:rPr>
                <w:sz w:val="20"/>
                <w:szCs w:val="20"/>
              </w:rPr>
              <w:t>Awareness campaigns</w:t>
            </w:r>
          </w:p>
        </w:tc>
      </w:tr>
      <w:tr w:rsidR="00EA6C27" w14:paraId="462D8EC9" w14:textId="77777777">
        <w:tc>
          <w:tcPr>
            <w:tcW w:w="4200" w:type="dxa"/>
            <w:shd w:val="clear" w:color="auto" w:fill="FFFFFF"/>
            <w:tcMar>
              <w:top w:w="80" w:type="dxa"/>
              <w:left w:w="120" w:type="dxa"/>
              <w:bottom w:w="80" w:type="dxa"/>
              <w:right w:w="120" w:type="dxa"/>
            </w:tcMar>
          </w:tcPr>
          <w:p w14:paraId="02A9D89D" w14:textId="77777777" w:rsidR="0008526D" w:rsidRDefault="005B73FD">
            <w:r>
              <w:rPr>
                <w:sz w:val="20"/>
                <w:szCs w:val="20"/>
              </w:rPr>
              <w:t>Speaking and media</w:t>
            </w:r>
          </w:p>
        </w:tc>
        <w:tc>
          <w:tcPr>
            <w:tcW w:w="5160" w:type="dxa"/>
            <w:shd w:val="clear" w:color="auto" w:fill="FFFFFF"/>
            <w:tcMar>
              <w:top w:w="80" w:type="dxa"/>
              <w:left w:w="120" w:type="dxa"/>
              <w:bottom w:w="80" w:type="dxa"/>
              <w:right w:w="120" w:type="dxa"/>
            </w:tcMar>
          </w:tcPr>
          <w:p w14:paraId="48E7A7CC" w14:textId="77777777" w:rsidR="0008526D" w:rsidRDefault="005B73FD">
            <w:r>
              <w:rPr>
                <w:sz w:val="20"/>
                <w:szCs w:val="20"/>
              </w:rPr>
              <w:t>Earned revenue from TreatNOW experts</w:t>
            </w:r>
          </w:p>
        </w:tc>
      </w:tr>
      <w:tr w:rsidR="00EA6C27" w14:paraId="07E6C317" w14:textId="77777777">
        <w:tc>
          <w:tcPr>
            <w:tcW w:w="4200" w:type="dxa"/>
            <w:shd w:val="clear" w:color="auto" w:fill="F2F2F2"/>
            <w:tcMar>
              <w:top w:w="80" w:type="dxa"/>
              <w:left w:w="120" w:type="dxa"/>
              <w:bottom w:w="80" w:type="dxa"/>
              <w:right w:w="120" w:type="dxa"/>
            </w:tcMar>
          </w:tcPr>
          <w:p w14:paraId="47F25D5E" w14:textId="77777777" w:rsidR="0008526D" w:rsidRDefault="005B73FD">
            <w:r>
              <w:rPr>
                <w:sz w:val="20"/>
                <w:szCs w:val="20"/>
              </w:rPr>
              <w:t>Federal grants</w:t>
            </w:r>
          </w:p>
        </w:tc>
        <w:tc>
          <w:tcPr>
            <w:tcW w:w="5160" w:type="dxa"/>
            <w:shd w:val="clear" w:color="auto" w:fill="F2F2F2"/>
            <w:tcMar>
              <w:top w:w="80" w:type="dxa"/>
              <w:left w:w="120" w:type="dxa"/>
              <w:bottom w:w="80" w:type="dxa"/>
              <w:right w:w="120" w:type="dxa"/>
            </w:tcMar>
          </w:tcPr>
          <w:p w14:paraId="37F4BB89" w14:textId="77777777" w:rsidR="0008526D" w:rsidRDefault="005B73FD">
            <w:r>
              <w:rPr>
                <w:sz w:val="20"/>
                <w:szCs w:val="20"/>
              </w:rPr>
              <w:t>Research and clinical trial funding</w:t>
            </w:r>
          </w:p>
        </w:tc>
      </w:tr>
    </w:tbl>
    <w:p w14:paraId="0CA9A4CE" w14:textId="77777777" w:rsidR="0008526D" w:rsidRDefault="005B73F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09392E35" w14:textId="77777777">
        <w:tc>
          <w:tcPr>
            <w:tcW w:w="9360" w:type="dxa"/>
            <w:tcBorders>
              <w:top w:val="none" w:sz="0" w:space="0" w:color="FFFFFF"/>
              <w:left w:val="none" w:sz="0" w:space="0" w:color="FFFFFF"/>
              <w:bottom w:val="none" w:sz="0" w:space="0" w:color="FFFFFF"/>
              <w:right w:val="none" w:sz="0" w:space="0" w:color="FFFFFF"/>
            </w:tcBorders>
            <w:shd w:val="clear" w:color="auto" w:fill="1B3A5C"/>
            <w:tcMar>
              <w:top w:w="200" w:type="dxa"/>
              <w:left w:w="320" w:type="dxa"/>
              <w:bottom w:w="200" w:type="dxa"/>
              <w:right w:w="320" w:type="dxa"/>
            </w:tcMar>
          </w:tcPr>
          <w:p w14:paraId="6324276F" w14:textId="77777777" w:rsidR="0008526D" w:rsidRDefault="005B73FD">
            <w:pPr>
              <w:jc w:val="center"/>
            </w:pPr>
            <w:r>
              <w:rPr>
                <w:b/>
                <w:bCs/>
                <w:color w:val="B8860B"/>
                <w:sz w:val="18"/>
                <w:szCs w:val="18"/>
              </w:rPr>
              <w:lastRenderedPageBreak/>
              <w:t>STRATEGIC PILLAR 3</w:t>
            </w:r>
          </w:p>
          <w:p w14:paraId="7D09BACB" w14:textId="77777777" w:rsidR="0008526D" w:rsidRDefault="005B73FD">
            <w:pPr>
              <w:jc w:val="center"/>
            </w:pPr>
            <w:r>
              <w:rPr>
                <w:b/>
                <w:bCs/>
                <w:color w:val="FFFFFF"/>
                <w:sz w:val="32"/>
                <w:szCs w:val="32"/>
              </w:rPr>
              <w:t>Legislative &amp; Policy Advocacy</w:t>
            </w:r>
          </w:p>
          <w:p w14:paraId="794FE60B" w14:textId="77777777" w:rsidR="0008526D" w:rsidRDefault="005B73FD">
            <w:pPr>
              <w:jc w:val="center"/>
            </w:pPr>
            <w:proofErr w:type="gramStart"/>
            <w:r>
              <w:rPr>
                <w:i/>
                <w:iCs/>
                <w:color w:val="D6E4F0"/>
                <w:sz w:val="20"/>
                <w:szCs w:val="20"/>
              </w:rPr>
              <w:t>Turn</w:t>
            </w:r>
            <w:proofErr w:type="gramEnd"/>
            <w:r>
              <w:rPr>
                <w:i/>
                <w:iCs/>
                <w:color w:val="D6E4F0"/>
                <w:sz w:val="20"/>
                <w:szCs w:val="20"/>
              </w:rPr>
              <w:t xml:space="preserve"> public awareness into institutional change</w:t>
            </w:r>
          </w:p>
        </w:tc>
      </w:tr>
    </w:tbl>
    <w:p w14:paraId="71AE649E" w14:textId="77777777" w:rsidR="0008526D" w:rsidRDefault="0008526D"/>
    <w:p w14:paraId="4A56F889" w14:textId="77777777" w:rsidR="0008526D" w:rsidRDefault="005B73FD">
      <w:pPr>
        <w:pStyle w:val="Heading2"/>
      </w:pPr>
      <w:r>
        <w:t>Federal Strategy</w:t>
      </w:r>
    </w:p>
    <w:p w14:paraId="0589726B" w14:textId="77777777" w:rsidR="0008526D" w:rsidRDefault="005B73FD">
      <w:pPr>
        <w:spacing w:before="160" w:after="60"/>
      </w:pPr>
      <w:r>
        <w:rPr>
          <w:b/>
          <w:bCs/>
          <w:color w:val="1B3A5C"/>
        </w:rPr>
        <w:t>Primary Legislative Goal</w:t>
      </w:r>
    </w:p>
    <w:p w14:paraId="04F733C3" w14:textId="5434B01A" w:rsidR="0008526D" w:rsidRDefault="005B73FD">
      <w:pPr>
        <w:pStyle w:val="ListParagraph"/>
        <w:numPr>
          <w:ilvl w:val="0"/>
          <w:numId w:val="2"/>
        </w:numPr>
        <w:spacing w:before="40" w:after="40"/>
      </w:pPr>
      <w:r>
        <w:t>Pass federal legislation mandating VA coverage of HBOT for TBI/PTSD (build on H.R. 3649 — Veterans National TBI Treatment Act</w:t>
      </w:r>
      <w:r w:rsidR="001A5232">
        <w:t xml:space="preserve"> and the four others.</w:t>
      </w:r>
    </w:p>
    <w:p w14:paraId="1A897EDB" w14:textId="77777777" w:rsidR="0008526D" w:rsidRDefault="005B73FD">
      <w:pPr>
        <w:pStyle w:val="ListParagraph"/>
        <w:numPr>
          <w:ilvl w:val="0"/>
          <w:numId w:val="2"/>
        </w:numPr>
        <w:spacing w:before="40" w:after="40"/>
      </w:pPr>
      <w:r>
        <w:t xml:space="preserve">Require DoD to adopt HBOT as standard of care for </w:t>
      </w:r>
      <w:proofErr w:type="gramStart"/>
      <w:r>
        <w:t>active duty</w:t>
      </w:r>
      <w:proofErr w:type="gramEnd"/>
      <w:r>
        <w:t xml:space="preserve"> brain wounds</w:t>
      </w:r>
    </w:p>
    <w:p w14:paraId="27D4682F" w14:textId="77777777" w:rsidR="0008526D" w:rsidRDefault="0008526D"/>
    <w:p w14:paraId="1AAD97A3" w14:textId="77777777" w:rsidR="0008526D" w:rsidRDefault="005B73FD">
      <w:pPr>
        <w:spacing w:before="160" w:after="60"/>
      </w:pPr>
      <w:r>
        <w:rPr>
          <w:b/>
          <w:bCs/>
          <w:color w:val="1B3A5C"/>
        </w:rPr>
        <w:t>Public Pressure Campaign</w:t>
      </w:r>
    </w:p>
    <w:p w14:paraId="109F0369" w14:textId="77777777" w:rsidR="0008526D" w:rsidRDefault="005B73FD">
      <w:pPr>
        <w:pStyle w:val="ListParagraph"/>
        <w:numPr>
          <w:ilvl w:val="0"/>
          <w:numId w:val="2"/>
        </w:numPr>
        <w:spacing w:before="40" w:after="40"/>
      </w:pPr>
      <w:r>
        <w:t>The ½% Solution: name the cost-benefit finding and make it a national talking point</w:t>
      </w:r>
    </w:p>
    <w:p w14:paraId="3F5299A7" w14:textId="77777777" w:rsidR="0008526D" w:rsidRDefault="005B73FD">
      <w:pPr>
        <w:pStyle w:val="ListParagraph"/>
        <w:numPr>
          <w:ilvl w:val="0"/>
          <w:numId w:val="2"/>
        </w:numPr>
        <w:spacing w:before="40" w:after="40"/>
      </w:pPr>
      <w:r>
        <w:t>Public accountability campaign: name and track every legislator’s position on veteran brain wound coverage</w:t>
      </w:r>
    </w:p>
    <w:p w14:paraId="5EDD7295" w14:textId="77777777" w:rsidR="0008526D" w:rsidRDefault="005B73FD">
      <w:pPr>
        <w:pStyle w:val="ListParagraph"/>
        <w:numPr>
          <w:ilvl w:val="0"/>
          <w:numId w:val="2"/>
        </w:numPr>
        <w:spacing w:before="40" w:after="40"/>
      </w:pPr>
      <w:r>
        <w:t>Constituent mobilization: veteran calls, letters, and town hall appearances in key districts</w:t>
      </w:r>
    </w:p>
    <w:p w14:paraId="7081B2F1" w14:textId="77777777" w:rsidR="0008526D" w:rsidRDefault="005B73FD">
      <w:pPr>
        <w:pStyle w:val="ListParagraph"/>
        <w:numPr>
          <w:ilvl w:val="0"/>
          <w:numId w:val="2"/>
        </w:numPr>
        <w:spacing w:before="40" w:after="40"/>
      </w:pPr>
      <w:r>
        <w:t>Annual “</w:t>
      </w:r>
      <w:r w:rsidRPr="001A5232">
        <w:rPr>
          <w:b/>
          <w:bCs/>
        </w:rPr>
        <w:t>State of the Brain-Wounded Veteran</w:t>
      </w:r>
      <w:r>
        <w:t>” report released to national media</w:t>
      </w:r>
    </w:p>
    <w:p w14:paraId="3ABAA835" w14:textId="77777777" w:rsidR="0008526D" w:rsidRDefault="0008526D"/>
    <w:p w14:paraId="25D3DF62" w14:textId="77777777" w:rsidR="0008526D" w:rsidRDefault="005B73FD">
      <w:pPr>
        <w:spacing w:before="160" w:after="60"/>
      </w:pPr>
      <w:r>
        <w:rPr>
          <w:b/>
          <w:bCs/>
          <w:color w:val="1B3A5C"/>
        </w:rPr>
        <w:t>Coalition for the Hill</w:t>
      </w:r>
    </w:p>
    <w:p w14:paraId="4C2D7C2E" w14:textId="77777777" w:rsidR="0008526D" w:rsidRDefault="005B73FD">
      <w:pPr>
        <w:pStyle w:val="ListParagraph"/>
        <w:numPr>
          <w:ilvl w:val="0"/>
          <w:numId w:val="2"/>
        </w:numPr>
        <w:spacing w:before="40" w:after="40"/>
      </w:pPr>
      <w:r>
        <w:t>Bipartisan framing — veteran health and fiscal responsibility appeal across party lines</w:t>
      </w:r>
    </w:p>
    <w:p w14:paraId="0801D8CA" w14:textId="77777777" w:rsidR="0008526D" w:rsidRDefault="005B73FD">
      <w:pPr>
        <w:pStyle w:val="ListParagraph"/>
        <w:numPr>
          <w:ilvl w:val="0"/>
          <w:numId w:val="2"/>
        </w:numPr>
        <w:spacing w:before="40" w:after="40"/>
      </w:pPr>
      <w:r>
        <w:t>Engage veteran VSO Washington offices as co-advocates</w:t>
      </w:r>
    </w:p>
    <w:p w14:paraId="49E67C53" w14:textId="77777777" w:rsidR="0008526D" w:rsidRDefault="005B73FD">
      <w:pPr>
        <w:pStyle w:val="ListParagraph"/>
        <w:numPr>
          <w:ilvl w:val="0"/>
          <w:numId w:val="2"/>
        </w:numPr>
        <w:spacing w:before="40" w:after="40"/>
      </w:pPr>
      <w:r>
        <w:t>Medical society endorsements to neutralize “not proven” opposition</w:t>
      </w:r>
    </w:p>
    <w:p w14:paraId="2A3C45CF" w14:textId="77777777" w:rsidR="0008526D" w:rsidRDefault="0008526D"/>
    <w:p w14:paraId="654EDEE1" w14:textId="77777777" w:rsidR="0008526D" w:rsidRDefault="005B73FD">
      <w:pPr>
        <w:pStyle w:val="Heading2"/>
      </w:pPr>
      <w:r>
        <w:t>VA &amp; DoD Direct Engagement</w:t>
      </w:r>
    </w:p>
    <w:p w14:paraId="1DC93EEC" w14:textId="3226F42D" w:rsidR="0008526D" w:rsidRDefault="005B73FD">
      <w:pPr>
        <w:pStyle w:val="ListParagraph"/>
        <w:numPr>
          <w:ilvl w:val="0"/>
          <w:numId w:val="2"/>
        </w:numPr>
        <w:spacing w:before="40" w:after="40"/>
      </w:pPr>
      <w:r>
        <w:t>Formal petition campaign with veteran signatures delivered to VA</w:t>
      </w:r>
      <w:r w:rsidR="001A5232">
        <w:t xml:space="preserve"> and DOD</w:t>
      </w:r>
      <w:r>
        <w:t xml:space="preserve"> Secretar</w:t>
      </w:r>
      <w:r w:rsidR="001A5232">
        <w:t>ies</w:t>
      </w:r>
    </w:p>
    <w:p w14:paraId="51800CB8" w14:textId="77777777" w:rsidR="001A5232" w:rsidRDefault="005B73FD" w:rsidP="001A5232">
      <w:pPr>
        <w:pStyle w:val="ListParagraph"/>
        <w:numPr>
          <w:ilvl w:val="0"/>
          <w:numId w:val="2"/>
        </w:numPr>
        <w:spacing w:before="40" w:after="40"/>
      </w:pPr>
      <w:r>
        <w:t>Engage sympathetic VA physicians and researchers as internal champions</w:t>
      </w:r>
      <w:r w:rsidR="001A5232">
        <w:t>(?)</w:t>
      </w:r>
    </w:p>
    <w:p w14:paraId="5939FD5C" w14:textId="5F86CD55" w:rsidR="0008526D" w:rsidRDefault="005B73FD" w:rsidP="001A5232">
      <w:pPr>
        <w:pStyle w:val="ListParagraph"/>
        <w:numPr>
          <w:ilvl w:val="0"/>
          <w:numId w:val="2"/>
        </w:numPr>
        <w:spacing w:before="40" w:after="40"/>
      </w:pPr>
      <w:r>
        <w:t>FOIA requests on VA’s internal HBOT research and decision-making — feed findings to investigative journalists</w:t>
      </w:r>
    </w:p>
    <w:p w14:paraId="20B9A55D" w14:textId="77777777" w:rsidR="0008526D" w:rsidRDefault="005B73FD">
      <w:pPr>
        <w:pStyle w:val="ListParagraph"/>
        <w:numPr>
          <w:ilvl w:val="0"/>
          <w:numId w:val="2"/>
        </w:numPr>
        <w:spacing w:before="40" w:after="40"/>
      </w:pPr>
      <w:r>
        <w:t>Request Congressional oversight hearings on VA’s failure to adopt proven treatments</w:t>
      </w:r>
    </w:p>
    <w:p w14:paraId="0D09ACB1" w14:textId="77777777" w:rsidR="0008526D" w:rsidRDefault="0008526D"/>
    <w:p w14:paraId="4732B5DA" w14:textId="77777777" w:rsidR="0008526D" w:rsidRDefault="005B73FD">
      <w:pPr>
        <w:pStyle w:val="Heading2"/>
      </w:pPr>
      <w:r>
        <w:t>State-by-State Campaign</w:t>
      </w:r>
    </w:p>
    <w:p w14:paraId="7F7744D5" w14:textId="77777777" w:rsidR="0008526D" w:rsidRDefault="005B73FD">
      <w:pPr>
        <w:pStyle w:val="ListParagraph"/>
        <w:numPr>
          <w:ilvl w:val="0"/>
          <w:numId w:val="2"/>
        </w:numPr>
        <w:spacing w:before="40" w:after="40"/>
      </w:pPr>
      <w:r>
        <w:t>Replicate and scale the Kentucky HB64 model nationally</w:t>
      </w:r>
    </w:p>
    <w:p w14:paraId="1D989B03" w14:textId="77777777" w:rsidR="0008526D" w:rsidRDefault="005B73FD">
      <w:pPr>
        <w:pStyle w:val="ListParagraph"/>
        <w:numPr>
          <w:ilvl w:val="0"/>
          <w:numId w:val="2"/>
        </w:numPr>
        <w:spacing w:before="40" w:after="40"/>
      </w:pPr>
      <w:r>
        <w:t>Priority states: those with largest Iraq/Afghanistan veteran populations</w:t>
      </w:r>
    </w:p>
    <w:p w14:paraId="027F90D8" w14:textId="77777777" w:rsidR="0008526D" w:rsidRDefault="005B73FD">
      <w:pPr>
        <w:pStyle w:val="ListParagraph"/>
        <w:numPr>
          <w:ilvl w:val="0"/>
          <w:numId w:val="2"/>
        </w:numPr>
        <w:spacing w:before="40" w:after="40"/>
      </w:pPr>
      <w:r>
        <w:t>Train local coalition members as citizen lobbyists with the cost-benefit data as their primary tool</w:t>
      </w:r>
    </w:p>
    <w:p w14:paraId="72E45E45" w14:textId="77777777" w:rsidR="0008526D" w:rsidRDefault="005B73FD">
      <w:pPr>
        <w:pStyle w:val="ListParagraph"/>
        <w:numPr>
          <w:ilvl w:val="0"/>
          <w:numId w:val="2"/>
        </w:numPr>
        <w:spacing w:before="40" w:after="40"/>
      </w:pPr>
      <w:r>
        <w:t>Public scorecard: “Which states are protecting their brain-wounded veterans?”</w:t>
      </w:r>
    </w:p>
    <w:p w14:paraId="3E0178ED" w14:textId="77777777" w:rsidR="0008526D" w:rsidRDefault="005B73F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1025B9F5" w14:textId="77777777">
        <w:tc>
          <w:tcPr>
            <w:tcW w:w="9360" w:type="dxa"/>
            <w:tcBorders>
              <w:top w:val="none" w:sz="0" w:space="0" w:color="FFFFFF"/>
              <w:left w:val="none" w:sz="0" w:space="0" w:color="FFFFFF"/>
              <w:bottom w:val="none" w:sz="0" w:space="0" w:color="FFFFFF"/>
              <w:right w:val="none" w:sz="0" w:space="0" w:color="FFFFFF"/>
            </w:tcBorders>
            <w:shd w:val="clear" w:color="auto" w:fill="1B3A5C"/>
            <w:tcMar>
              <w:top w:w="200" w:type="dxa"/>
              <w:left w:w="320" w:type="dxa"/>
              <w:bottom w:w="200" w:type="dxa"/>
              <w:right w:w="320" w:type="dxa"/>
            </w:tcMar>
          </w:tcPr>
          <w:p w14:paraId="5988F03E" w14:textId="77777777" w:rsidR="0008526D" w:rsidRDefault="005B73FD">
            <w:pPr>
              <w:jc w:val="center"/>
            </w:pPr>
            <w:r>
              <w:rPr>
                <w:b/>
                <w:bCs/>
                <w:color w:val="B8860B"/>
                <w:sz w:val="18"/>
                <w:szCs w:val="18"/>
              </w:rPr>
              <w:lastRenderedPageBreak/>
              <w:t>STRATEGIC PILLAR 4</w:t>
            </w:r>
          </w:p>
          <w:p w14:paraId="757553AF" w14:textId="77777777" w:rsidR="0008526D" w:rsidRDefault="005B73FD">
            <w:pPr>
              <w:jc w:val="center"/>
            </w:pPr>
            <w:r>
              <w:rPr>
                <w:b/>
                <w:bCs/>
                <w:color w:val="FFFFFF"/>
                <w:sz w:val="32"/>
                <w:szCs w:val="32"/>
              </w:rPr>
              <w:t>Changing Medicine</w:t>
            </w:r>
          </w:p>
          <w:p w14:paraId="3118669F" w14:textId="77777777" w:rsidR="0008526D" w:rsidRDefault="005B73FD">
            <w:pPr>
              <w:jc w:val="center"/>
            </w:pPr>
            <w:r>
              <w:rPr>
                <w:i/>
                <w:iCs/>
                <w:color w:val="D6E4F0"/>
                <w:sz w:val="20"/>
                <w:szCs w:val="20"/>
              </w:rPr>
              <w:t>Shifting the paradigm from symptom management to healing through functional &amp; wound-healing principles</w:t>
            </w:r>
          </w:p>
        </w:tc>
      </w:tr>
    </w:tbl>
    <w:p w14:paraId="125B9777" w14:textId="77777777" w:rsidR="0008526D" w:rsidRDefault="0008526D"/>
    <w:p w14:paraId="5ECE7131" w14:textId="77777777" w:rsidR="0008526D" w:rsidRDefault="005B73FD">
      <w:pPr>
        <w:pStyle w:val="Heading2"/>
      </w:pPr>
      <w:r>
        <w:t>The Medical Paradigm Reframe</w:t>
      </w:r>
    </w:p>
    <w:p w14:paraId="30D95126" w14:textId="77777777" w:rsidR="0008526D" w:rsidRDefault="005B73FD">
      <w:pPr>
        <w:pBdr>
          <w:left w:val="single" w:sz="6" w:space="10" w:color="C0392B"/>
        </w:pBdr>
        <w:spacing w:before="120" w:after="120"/>
        <w:ind w:left="720" w:right="720"/>
      </w:pPr>
      <w:r>
        <w:rPr>
          <w:i/>
          <w:iCs/>
          <w:color w:val="1B3A5C"/>
        </w:rPr>
        <w:t>We don’t treat infected wounds by managing pain forever. We heal them. The brain is no different.</w:t>
      </w:r>
    </w:p>
    <w:p w14:paraId="1C0AEB4F" w14:textId="77777777" w:rsidR="0008526D" w:rsidRDefault="0008526D"/>
    <w:p w14:paraId="69F1FAA2" w14:textId="77777777" w:rsidR="0008526D" w:rsidRDefault="005B73FD">
      <w:pPr>
        <w:spacing w:before="60" w:after="60"/>
      </w:pPr>
      <w:r>
        <w:t>Key public education points:</w:t>
      </w:r>
    </w:p>
    <w:p w14:paraId="0328F6E4" w14:textId="77777777" w:rsidR="0008526D" w:rsidRDefault="005B73FD">
      <w:pPr>
        <w:pStyle w:val="ListParagraph"/>
        <w:numPr>
          <w:ilvl w:val="0"/>
          <w:numId w:val="2"/>
        </w:numPr>
        <w:spacing w:before="40" w:after="40"/>
      </w:pPr>
      <w:r>
        <w:t>TBI creates measurable, physical damage to brain tissue — it shows up on imaging</w:t>
      </w:r>
    </w:p>
    <w:p w14:paraId="55943ABB" w14:textId="77777777" w:rsidR="0008526D" w:rsidRDefault="005B73FD">
      <w:pPr>
        <w:pStyle w:val="ListParagraph"/>
        <w:numPr>
          <w:ilvl w:val="0"/>
          <w:numId w:val="2"/>
        </w:numPr>
        <w:spacing w:before="40" w:after="40"/>
      </w:pPr>
      <w:r>
        <w:t>HBOT delivers high-concentration oxygen to damaged tissue, accelerating the body’s natural healing</w:t>
      </w:r>
    </w:p>
    <w:p w14:paraId="329DF0BA" w14:textId="77777777" w:rsidR="0008526D" w:rsidRDefault="005B73FD">
      <w:pPr>
        <w:pStyle w:val="ListParagraph"/>
        <w:numPr>
          <w:ilvl w:val="0"/>
          <w:numId w:val="2"/>
        </w:numPr>
        <w:spacing w:before="40" w:after="40"/>
      </w:pPr>
      <w:r>
        <w:t>This is wound-healing medicine — the same principle as treating any physical injury</w:t>
      </w:r>
    </w:p>
    <w:p w14:paraId="7028E36A" w14:textId="77777777" w:rsidR="0008526D" w:rsidRDefault="005B73FD">
      <w:pPr>
        <w:pStyle w:val="ListParagraph"/>
        <w:numPr>
          <w:ilvl w:val="0"/>
          <w:numId w:val="2"/>
        </w:numPr>
        <w:spacing w:before="40" w:after="40"/>
      </w:pPr>
      <w:r>
        <w:t>The brain was wrongly categorized as “can’t heal” — 28 studies now prove otherwise</w:t>
      </w:r>
    </w:p>
    <w:p w14:paraId="6BA93D29" w14:textId="6DE0B442" w:rsidR="0008526D" w:rsidRDefault="005B73FD">
      <w:pPr>
        <w:pStyle w:val="ListParagraph"/>
        <w:numPr>
          <w:ilvl w:val="0"/>
          <w:numId w:val="2"/>
        </w:numPr>
        <w:spacing w:before="40" w:after="40"/>
      </w:pPr>
      <w:r>
        <w:t>Functional medicine’s core principle: find and treat the root cause</w:t>
      </w:r>
      <w:r w:rsidR="001A5232">
        <w:t>(s)</w:t>
      </w:r>
      <w:r>
        <w:t>, not just the symptom</w:t>
      </w:r>
    </w:p>
    <w:p w14:paraId="569C3E36" w14:textId="77777777" w:rsidR="0008526D" w:rsidRDefault="0008526D"/>
    <w:p w14:paraId="430B823F" w14:textId="77777777" w:rsidR="0008526D" w:rsidRDefault="005B73FD">
      <w:pPr>
        <w:pStyle w:val="Heading2"/>
      </w:pPr>
      <w:r>
        <w:t>Physician &amp; Medical Community Strategy</w:t>
      </w:r>
    </w:p>
    <w:p w14:paraId="2B90828E" w14:textId="16C55087" w:rsidR="0008526D" w:rsidRDefault="005B73FD">
      <w:pPr>
        <w:pStyle w:val="ListParagraph"/>
        <w:numPr>
          <w:ilvl w:val="0"/>
          <w:numId w:val="2"/>
        </w:numPr>
        <w:spacing w:before="40" w:after="40"/>
      </w:pPr>
      <w:r>
        <w:t xml:space="preserve">Build “Physicians for </w:t>
      </w:r>
      <w:r w:rsidR="001A5232">
        <w:t>HBOT for Healing</w:t>
      </w:r>
      <w:r>
        <w:t>” — a national network of HBOT-trained and functional medicine MDs</w:t>
      </w:r>
    </w:p>
    <w:p w14:paraId="61ED48FE" w14:textId="77777777" w:rsidR="0008526D" w:rsidRDefault="005B73FD">
      <w:pPr>
        <w:pStyle w:val="ListParagraph"/>
        <w:numPr>
          <w:ilvl w:val="0"/>
          <w:numId w:val="2"/>
        </w:numPr>
        <w:spacing w:before="40" w:after="40"/>
      </w:pPr>
      <w:r>
        <w:t>Develop CME (Continuing Medical Education) content on HBOT for TBI/PTSD</w:t>
      </w:r>
    </w:p>
    <w:p w14:paraId="67161615" w14:textId="77777777" w:rsidR="0008526D" w:rsidRDefault="005B73FD">
      <w:pPr>
        <w:pStyle w:val="ListParagraph"/>
        <w:numPr>
          <w:ilvl w:val="0"/>
          <w:numId w:val="2"/>
        </w:numPr>
        <w:spacing w:before="40" w:after="40"/>
      </w:pPr>
      <w:proofErr w:type="gramStart"/>
      <w:r>
        <w:t>Pursue</w:t>
      </w:r>
      <w:proofErr w:type="gramEnd"/>
      <w:r>
        <w:t xml:space="preserve"> formal endorsements from functional medicine institutions (IFM, Cleveland Clinic Functional Medicine)</w:t>
      </w:r>
    </w:p>
    <w:p w14:paraId="555A0D5A" w14:textId="77777777" w:rsidR="0008526D" w:rsidRDefault="005B73FD">
      <w:pPr>
        <w:pStyle w:val="ListParagraph"/>
        <w:numPr>
          <w:ilvl w:val="0"/>
          <w:numId w:val="2"/>
        </w:numPr>
        <w:spacing w:before="40" w:after="40"/>
      </w:pPr>
      <w:r>
        <w:t>Publish accessible summaries of all 28 studies for non-specialist physicians</w:t>
      </w:r>
    </w:p>
    <w:p w14:paraId="7ABF1AD8" w14:textId="77777777" w:rsidR="0008526D" w:rsidRDefault="005B73FD">
      <w:pPr>
        <w:pStyle w:val="ListParagraph"/>
        <w:numPr>
          <w:ilvl w:val="0"/>
          <w:numId w:val="2"/>
        </w:numPr>
        <w:spacing w:before="40" w:after="40"/>
      </w:pPr>
      <w:r>
        <w:t>Target VA and military physicians directly — they are the gatekeepers for 9 million enrolled veterans</w:t>
      </w:r>
    </w:p>
    <w:p w14:paraId="52A56C0D" w14:textId="29B26EEC" w:rsidR="00056BDD" w:rsidRPr="00056BDD" w:rsidRDefault="00056BDD">
      <w:pPr>
        <w:pStyle w:val="ListParagraph"/>
        <w:numPr>
          <w:ilvl w:val="0"/>
          <w:numId w:val="2"/>
        </w:numPr>
        <w:spacing w:before="40" w:after="40"/>
        <w:rPr>
          <w:highlight w:val="yellow"/>
        </w:rPr>
      </w:pPr>
      <w:r w:rsidRPr="00056BDD">
        <w:rPr>
          <w:highlight w:val="yellow"/>
        </w:rPr>
        <w:t>Support American College of Hyperbaric Medicine as Center or Excellence and lead</w:t>
      </w:r>
    </w:p>
    <w:p w14:paraId="1075D8EB" w14:textId="77777777" w:rsidR="0008526D" w:rsidRDefault="0008526D"/>
    <w:p w14:paraId="140F5A02" w14:textId="77777777" w:rsidR="0008526D" w:rsidRPr="00056BDD" w:rsidRDefault="005B73FD">
      <w:pPr>
        <w:pStyle w:val="Heading2"/>
        <w:rPr>
          <w:highlight w:val="yellow"/>
        </w:rPr>
      </w:pPr>
      <w:r w:rsidRPr="00056BDD">
        <w:rPr>
          <w:highlight w:val="yellow"/>
        </w:rPr>
        <w:t>Clinical &amp; Research Credibility</w:t>
      </w:r>
    </w:p>
    <w:p w14:paraId="2BFCBFC4" w14:textId="44F18F77" w:rsidR="0008526D" w:rsidRPr="00056BDD" w:rsidRDefault="005B73FD">
      <w:pPr>
        <w:pStyle w:val="ListParagraph"/>
        <w:numPr>
          <w:ilvl w:val="0"/>
          <w:numId w:val="2"/>
        </w:numPr>
        <w:spacing w:before="40" w:after="40"/>
        <w:rPr>
          <w:highlight w:val="yellow"/>
        </w:rPr>
      </w:pPr>
      <w:r w:rsidRPr="00056BDD">
        <w:rPr>
          <w:highlight w:val="yellow"/>
        </w:rPr>
        <w:t xml:space="preserve">Partner with </w:t>
      </w:r>
      <w:r w:rsidR="00056BDD" w:rsidRPr="00056BDD">
        <w:rPr>
          <w:highlight w:val="yellow"/>
        </w:rPr>
        <w:t>ACHM and others</w:t>
      </w:r>
      <w:r w:rsidRPr="00056BDD">
        <w:rPr>
          <w:highlight w:val="yellow"/>
        </w:rPr>
        <w:t xml:space="preserve"> for ongoing clinical trials</w:t>
      </w:r>
    </w:p>
    <w:p w14:paraId="1A558F28" w14:textId="77777777" w:rsidR="0008526D" w:rsidRDefault="005B73FD">
      <w:pPr>
        <w:pStyle w:val="ListParagraph"/>
        <w:numPr>
          <w:ilvl w:val="0"/>
          <w:numId w:val="2"/>
        </w:numPr>
        <w:spacing w:before="40" w:after="40"/>
      </w:pPr>
      <w:r>
        <w:t>Publish and amplify the cost-benefit study in major medical and health policy journals</w:t>
      </w:r>
    </w:p>
    <w:p w14:paraId="5F61B9E9" w14:textId="33DBCFD5" w:rsidR="0008526D" w:rsidRDefault="005B73FD">
      <w:pPr>
        <w:pStyle w:val="ListParagraph"/>
        <w:numPr>
          <w:ilvl w:val="0"/>
          <w:numId w:val="2"/>
        </w:numPr>
        <w:spacing w:before="40" w:after="40"/>
      </w:pPr>
      <w:r>
        <w:t xml:space="preserve">Create a </w:t>
      </w:r>
      <w:proofErr w:type="gramStart"/>
      <w:r>
        <w:t>plain-language</w:t>
      </w:r>
      <w:proofErr w:type="gramEnd"/>
      <w:r>
        <w:t xml:space="preserve"> “State of the </w:t>
      </w:r>
      <w:r w:rsidR="00056BDD">
        <w:t xml:space="preserve">HBOT </w:t>
      </w:r>
      <w:r>
        <w:t>Science” annual report for public and medical audiences</w:t>
      </w:r>
    </w:p>
    <w:p w14:paraId="43260B51" w14:textId="77777777" w:rsidR="0008526D" w:rsidRDefault="005B73FD">
      <w:pPr>
        <w:pStyle w:val="ListParagraph"/>
        <w:numPr>
          <w:ilvl w:val="0"/>
          <w:numId w:val="2"/>
        </w:numPr>
        <w:spacing w:before="40" w:after="40"/>
      </w:pPr>
      <w:r>
        <w:t>Develop a treatment protocol toolkit for physicians wanting to integrate HBOT</w:t>
      </w:r>
    </w:p>
    <w:p w14:paraId="258CFCF1" w14:textId="77777777" w:rsidR="0008526D" w:rsidRDefault="0008526D"/>
    <w:p w14:paraId="2CD06D36" w14:textId="77777777" w:rsidR="0008526D" w:rsidRDefault="005B73FD">
      <w:pPr>
        <w:pStyle w:val="Heading2"/>
      </w:pPr>
      <w:r>
        <w:t>Alternative &amp; Complementary Treatment Integration</w:t>
      </w:r>
    </w:p>
    <w:p w14:paraId="52FA8B48" w14:textId="36F0C5C1" w:rsidR="0008526D" w:rsidRDefault="005B73FD">
      <w:pPr>
        <w:pStyle w:val="ListParagraph"/>
        <w:numPr>
          <w:ilvl w:val="0"/>
          <w:numId w:val="2"/>
        </w:numPr>
        <w:spacing w:before="40" w:after="40"/>
      </w:pPr>
      <w:r>
        <w:t>HBOT is</w:t>
      </w:r>
      <w:r w:rsidR="00056BDD">
        <w:t xml:space="preserve"> likely</w:t>
      </w:r>
      <w:r>
        <w:t xml:space="preserve"> the flagship — but document and communicate the full spectrum of proven alternatives</w:t>
      </w:r>
      <w:r w:rsidR="00056BDD">
        <w:t>. Stay open to all legitimate viewpoints.</w:t>
      </w:r>
    </w:p>
    <w:p w14:paraId="70BE1AC0" w14:textId="15A08C58" w:rsidR="0008526D" w:rsidRPr="00056BDD" w:rsidRDefault="005B73FD">
      <w:pPr>
        <w:pStyle w:val="ListParagraph"/>
        <w:numPr>
          <w:ilvl w:val="0"/>
          <w:numId w:val="2"/>
        </w:numPr>
        <w:spacing w:before="40" w:after="40"/>
        <w:rPr>
          <w:highlight w:val="yellow"/>
        </w:rPr>
      </w:pPr>
      <w:r w:rsidRPr="00056BDD">
        <w:rPr>
          <w:highlight w:val="yellow"/>
        </w:rPr>
        <w:lastRenderedPageBreak/>
        <w:t xml:space="preserve">Position </w:t>
      </w:r>
      <w:r w:rsidR="00056BDD" w:rsidRPr="00056BDD">
        <w:rPr>
          <w:highlight w:val="yellow"/>
        </w:rPr>
        <w:t>ACHM</w:t>
      </w:r>
      <w:r w:rsidRPr="00056BDD">
        <w:rPr>
          <w:highlight w:val="yellow"/>
        </w:rPr>
        <w:t xml:space="preserve"> as the authority on all evidence-based brain wound treatments</w:t>
      </w:r>
    </w:p>
    <w:p w14:paraId="48153089" w14:textId="77777777" w:rsidR="0008526D" w:rsidRDefault="005B73FD">
      <w:pPr>
        <w:pStyle w:val="ListParagraph"/>
        <w:numPr>
          <w:ilvl w:val="0"/>
          <w:numId w:val="2"/>
        </w:numPr>
        <w:spacing w:before="40" w:after="40"/>
      </w:pPr>
      <w:r>
        <w:t>Build a clinical network integrating: HBOT, neurofeedback, nutrition/functional medicine, trauma-informed care</w:t>
      </w:r>
    </w:p>
    <w:p w14:paraId="6FF3CA1D" w14:textId="77777777" w:rsidR="0008526D" w:rsidRDefault="005B73FD">
      <w:pPr>
        <w:pStyle w:val="ListParagraph"/>
        <w:numPr>
          <w:ilvl w:val="0"/>
          <w:numId w:val="2"/>
        </w:numPr>
        <w:spacing w:before="40" w:after="40"/>
      </w:pPr>
      <w:r>
        <w:t>Empower patients with tools to advocate for HBOT with their own physicians</w:t>
      </w:r>
    </w:p>
    <w:p w14:paraId="19E6EF72" w14:textId="6153C520" w:rsidR="0008526D" w:rsidRDefault="005B73FD" w:rsidP="00465E19">
      <w:r>
        <w:br w:type="page"/>
      </w:r>
      <w:r>
        <w:rPr>
          <w:b/>
          <w:bCs/>
          <w:color w:val="1B3A5C"/>
          <w:sz w:val="36"/>
          <w:szCs w:val="36"/>
        </w:rPr>
        <w:lastRenderedPageBreak/>
        <w:t>Phased Implementation Roadmap</w:t>
      </w:r>
    </w:p>
    <w:p w14:paraId="4B7C9F30" w14:textId="77777777" w:rsidR="0008526D" w:rsidRDefault="0008526D">
      <w:pPr>
        <w:pBdr>
          <w:bottom w:val="single" w:sz="6" w:space="1" w:color="C0392B"/>
        </w:pBdr>
        <w:spacing w:before="120" w:after="120"/>
      </w:pPr>
    </w:p>
    <w:p w14:paraId="06F3C5D0"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600"/>
        <w:gridCol w:w="5760"/>
      </w:tblGrid>
      <w:tr w:rsidR="00EA6C27" w14:paraId="640A706C" w14:textId="77777777">
        <w:tc>
          <w:tcPr>
            <w:tcW w:w="2000" w:type="dxa"/>
            <w:shd w:val="clear" w:color="auto" w:fill="1B3A5C"/>
            <w:tcMar>
              <w:top w:w="80" w:type="dxa"/>
              <w:left w:w="120" w:type="dxa"/>
              <w:bottom w:w="80" w:type="dxa"/>
              <w:right w:w="120" w:type="dxa"/>
            </w:tcMar>
          </w:tcPr>
          <w:p w14:paraId="50F87A14" w14:textId="77777777" w:rsidR="0008526D" w:rsidRDefault="005B73FD">
            <w:r>
              <w:rPr>
                <w:b/>
                <w:bCs/>
                <w:color w:val="FFFFFF"/>
                <w:sz w:val="20"/>
                <w:szCs w:val="20"/>
              </w:rPr>
              <w:t>Phase</w:t>
            </w:r>
          </w:p>
        </w:tc>
        <w:tc>
          <w:tcPr>
            <w:tcW w:w="1600" w:type="dxa"/>
            <w:shd w:val="clear" w:color="auto" w:fill="1B3A5C"/>
            <w:tcMar>
              <w:top w:w="80" w:type="dxa"/>
              <w:left w:w="120" w:type="dxa"/>
              <w:bottom w:w="80" w:type="dxa"/>
              <w:right w:w="120" w:type="dxa"/>
            </w:tcMar>
          </w:tcPr>
          <w:p w14:paraId="67702FF9" w14:textId="77777777" w:rsidR="0008526D" w:rsidRDefault="005B73FD">
            <w:r>
              <w:rPr>
                <w:b/>
                <w:bCs/>
                <w:color w:val="FFFFFF"/>
                <w:sz w:val="20"/>
                <w:szCs w:val="20"/>
              </w:rPr>
              <w:t>Timeframe</w:t>
            </w:r>
          </w:p>
        </w:tc>
        <w:tc>
          <w:tcPr>
            <w:tcW w:w="5760" w:type="dxa"/>
            <w:shd w:val="clear" w:color="auto" w:fill="1B3A5C"/>
            <w:tcMar>
              <w:top w:w="80" w:type="dxa"/>
              <w:left w:w="120" w:type="dxa"/>
              <w:bottom w:w="80" w:type="dxa"/>
              <w:right w:w="120" w:type="dxa"/>
            </w:tcMar>
          </w:tcPr>
          <w:p w14:paraId="55ED5413" w14:textId="77777777" w:rsidR="0008526D" w:rsidRDefault="005B73FD">
            <w:r>
              <w:rPr>
                <w:b/>
                <w:bCs/>
                <w:color w:val="FFFFFF"/>
                <w:sz w:val="20"/>
                <w:szCs w:val="20"/>
              </w:rPr>
              <w:t>Priority Actions</w:t>
            </w:r>
          </w:p>
        </w:tc>
      </w:tr>
      <w:tr w:rsidR="00EA6C27" w14:paraId="1577B835" w14:textId="77777777">
        <w:tc>
          <w:tcPr>
            <w:tcW w:w="2000" w:type="dxa"/>
            <w:shd w:val="clear" w:color="auto" w:fill="FFFFFF"/>
            <w:tcMar>
              <w:top w:w="80" w:type="dxa"/>
              <w:left w:w="120" w:type="dxa"/>
              <w:bottom w:w="80" w:type="dxa"/>
              <w:right w:w="120" w:type="dxa"/>
            </w:tcMar>
          </w:tcPr>
          <w:p w14:paraId="1EAC884F" w14:textId="77777777" w:rsidR="0008526D" w:rsidRDefault="005B73FD">
            <w:r>
              <w:rPr>
                <w:sz w:val="20"/>
                <w:szCs w:val="20"/>
              </w:rPr>
              <w:t>Phase 1: Foundation</w:t>
            </w:r>
          </w:p>
        </w:tc>
        <w:tc>
          <w:tcPr>
            <w:tcW w:w="1600" w:type="dxa"/>
            <w:shd w:val="clear" w:color="auto" w:fill="FFFFFF"/>
            <w:tcMar>
              <w:top w:w="80" w:type="dxa"/>
              <w:left w:w="120" w:type="dxa"/>
              <w:bottom w:w="80" w:type="dxa"/>
              <w:right w:w="120" w:type="dxa"/>
            </w:tcMar>
          </w:tcPr>
          <w:p w14:paraId="5BF60BB9" w14:textId="77777777" w:rsidR="0008526D" w:rsidRDefault="005B73FD">
            <w:r>
              <w:rPr>
                <w:sz w:val="20"/>
                <w:szCs w:val="20"/>
              </w:rPr>
              <w:t>Months 1–6</w:t>
            </w:r>
          </w:p>
        </w:tc>
        <w:tc>
          <w:tcPr>
            <w:tcW w:w="5760" w:type="dxa"/>
            <w:shd w:val="clear" w:color="auto" w:fill="FFFFFF"/>
            <w:tcMar>
              <w:top w:w="80" w:type="dxa"/>
              <w:left w:w="120" w:type="dxa"/>
              <w:bottom w:w="80" w:type="dxa"/>
              <w:right w:w="120" w:type="dxa"/>
            </w:tcMar>
          </w:tcPr>
          <w:p w14:paraId="092CADEC" w14:textId="77777777" w:rsidR="0008526D" w:rsidRDefault="005B73FD">
            <w:r>
              <w:rPr>
                <w:sz w:val="20"/>
                <w:szCs w:val="20"/>
              </w:rPr>
              <w:t>Unified messaging locked; digital hub launched; ambassador program launched; media relationships built; state chapter structure defined</w:t>
            </w:r>
          </w:p>
        </w:tc>
      </w:tr>
      <w:tr w:rsidR="00EA6C27" w14:paraId="07146C67" w14:textId="77777777">
        <w:tc>
          <w:tcPr>
            <w:tcW w:w="2000" w:type="dxa"/>
            <w:shd w:val="clear" w:color="auto" w:fill="F2F2F2"/>
            <w:tcMar>
              <w:top w:w="80" w:type="dxa"/>
              <w:left w:w="120" w:type="dxa"/>
              <w:bottom w:w="80" w:type="dxa"/>
              <w:right w:w="120" w:type="dxa"/>
            </w:tcMar>
          </w:tcPr>
          <w:p w14:paraId="62EBF39F" w14:textId="77777777" w:rsidR="0008526D" w:rsidRDefault="005B73FD">
            <w:r>
              <w:rPr>
                <w:sz w:val="20"/>
                <w:szCs w:val="20"/>
              </w:rPr>
              <w:t>Phase 2: Ignition</w:t>
            </w:r>
          </w:p>
        </w:tc>
        <w:tc>
          <w:tcPr>
            <w:tcW w:w="1600" w:type="dxa"/>
            <w:shd w:val="clear" w:color="auto" w:fill="F2F2F2"/>
            <w:tcMar>
              <w:top w:w="80" w:type="dxa"/>
              <w:left w:w="120" w:type="dxa"/>
              <w:bottom w:w="80" w:type="dxa"/>
              <w:right w:w="120" w:type="dxa"/>
            </w:tcMar>
          </w:tcPr>
          <w:p w14:paraId="10EE0144" w14:textId="77777777" w:rsidR="0008526D" w:rsidRDefault="005B73FD">
            <w:r>
              <w:rPr>
                <w:sz w:val="20"/>
                <w:szCs w:val="20"/>
              </w:rPr>
              <w:t>Months 6–18</w:t>
            </w:r>
          </w:p>
        </w:tc>
        <w:tc>
          <w:tcPr>
            <w:tcW w:w="5760" w:type="dxa"/>
            <w:shd w:val="clear" w:color="auto" w:fill="F2F2F2"/>
            <w:tcMar>
              <w:top w:w="80" w:type="dxa"/>
              <w:left w:w="120" w:type="dxa"/>
              <w:bottom w:w="80" w:type="dxa"/>
              <w:right w:w="120" w:type="dxa"/>
            </w:tcMar>
          </w:tcPr>
          <w:p w14:paraId="15B353C4" w14:textId="77777777" w:rsidR="0008526D" w:rsidRDefault="005B73FD">
            <w:r>
              <w:rPr>
                <w:sz w:val="20"/>
                <w:szCs w:val="20"/>
              </w:rPr>
              <w:t>National media breakthrough; ½% Solution campaign launch; 5+ state bills introduced; VSO partnerships activated; 1M veterans reached</w:t>
            </w:r>
          </w:p>
        </w:tc>
      </w:tr>
      <w:tr w:rsidR="00EA6C27" w14:paraId="59E77577" w14:textId="77777777">
        <w:tc>
          <w:tcPr>
            <w:tcW w:w="2000" w:type="dxa"/>
            <w:shd w:val="clear" w:color="auto" w:fill="FFFFFF"/>
            <w:tcMar>
              <w:top w:w="80" w:type="dxa"/>
              <w:left w:w="120" w:type="dxa"/>
              <w:bottom w:w="80" w:type="dxa"/>
              <w:right w:w="120" w:type="dxa"/>
            </w:tcMar>
          </w:tcPr>
          <w:p w14:paraId="123A44E1" w14:textId="77777777" w:rsidR="0008526D" w:rsidRDefault="005B73FD">
            <w:r>
              <w:rPr>
                <w:sz w:val="20"/>
                <w:szCs w:val="20"/>
              </w:rPr>
              <w:t>Phase 3: Momentum</w:t>
            </w:r>
          </w:p>
        </w:tc>
        <w:tc>
          <w:tcPr>
            <w:tcW w:w="1600" w:type="dxa"/>
            <w:shd w:val="clear" w:color="auto" w:fill="FFFFFF"/>
            <w:tcMar>
              <w:top w:w="80" w:type="dxa"/>
              <w:left w:w="120" w:type="dxa"/>
              <w:bottom w:w="80" w:type="dxa"/>
              <w:right w:w="120" w:type="dxa"/>
            </w:tcMar>
          </w:tcPr>
          <w:p w14:paraId="607123C8" w14:textId="77777777" w:rsidR="0008526D" w:rsidRDefault="005B73FD">
            <w:r>
              <w:rPr>
                <w:sz w:val="20"/>
                <w:szCs w:val="20"/>
              </w:rPr>
              <w:t>Years 2–3</w:t>
            </w:r>
          </w:p>
        </w:tc>
        <w:tc>
          <w:tcPr>
            <w:tcW w:w="5760" w:type="dxa"/>
            <w:shd w:val="clear" w:color="auto" w:fill="FFFFFF"/>
            <w:tcMar>
              <w:top w:w="80" w:type="dxa"/>
              <w:left w:w="120" w:type="dxa"/>
              <w:bottom w:w="80" w:type="dxa"/>
              <w:right w:w="120" w:type="dxa"/>
            </w:tcMar>
          </w:tcPr>
          <w:p w14:paraId="6F76AAC3" w14:textId="77777777" w:rsidR="0008526D" w:rsidRDefault="005B73FD">
            <w:r>
              <w:rPr>
                <w:sz w:val="20"/>
                <w:szCs w:val="20"/>
              </w:rPr>
              <w:t xml:space="preserve">Federal legislation </w:t>
            </w:r>
            <w:proofErr w:type="gramStart"/>
            <w:r>
              <w:rPr>
                <w:sz w:val="20"/>
                <w:szCs w:val="20"/>
              </w:rPr>
              <w:t>push</w:t>
            </w:r>
            <w:proofErr w:type="gramEnd"/>
            <w:r>
              <w:rPr>
                <w:sz w:val="20"/>
                <w:szCs w:val="20"/>
              </w:rPr>
              <w:t>; VA direct engagement campaign; 7M veterans reached; physician network of 500+ built; major donor program operational</w:t>
            </w:r>
          </w:p>
        </w:tc>
      </w:tr>
      <w:tr w:rsidR="00EA6C27" w14:paraId="4592FC7D" w14:textId="77777777">
        <w:tc>
          <w:tcPr>
            <w:tcW w:w="2000" w:type="dxa"/>
            <w:shd w:val="clear" w:color="auto" w:fill="F2F2F2"/>
            <w:tcMar>
              <w:top w:w="80" w:type="dxa"/>
              <w:left w:w="120" w:type="dxa"/>
              <w:bottom w:w="80" w:type="dxa"/>
              <w:right w:w="120" w:type="dxa"/>
            </w:tcMar>
          </w:tcPr>
          <w:p w14:paraId="3049EC32" w14:textId="77777777" w:rsidR="0008526D" w:rsidRDefault="005B73FD">
            <w:r>
              <w:rPr>
                <w:sz w:val="20"/>
                <w:szCs w:val="20"/>
              </w:rPr>
              <w:t>Phase 4: Transformation</w:t>
            </w:r>
          </w:p>
        </w:tc>
        <w:tc>
          <w:tcPr>
            <w:tcW w:w="1600" w:type="dxa"/>
            <w:shd w:val="clear" w:color="auto" w:fill="F2F2F2"/>
            <w:tcMar>
              <w:top w:w="80" w:type="dxa"/>
              <w:left w:w="120" w:type="dxa"/>
              <w:bottom w:w="80" w:type="dxa"/>
              <w:right w:w="120" w:type="dxa"/>
            </w:tcMar>
          </w:tcPr>
          <w:p w14:paraId="1EF6FCDA" w14:textId="77777777" w:rsidR="0008526D" w:rsidRDefault="005B73FD">
            <w:r>
              <w:rPr>
                <w:sz w:val="20"/>
                <w:szCs w:val="20"/>
              </w:rPr>
              <w:t>Years 3–5</w:t>
            </w:r>
          </w:p>
        </w:tc>
        <w:tc>
          <w:tcPr>
            <w:tcW w:w="5760" w:type="dxa"/>
            <w:shd w:val="clear" w:color="auto" w:fill="F2F2F2"/>
            <w:tcMar>
              <w:top w:w="80" w:type="dxa"/>
              <w:left w:w="120" w:type="dxa"/>
              <w:bottom w:w="80" w:type="dxa"/>
              <w:right w:w="120" w:type="dxa"/>
            </w:tcMar>
          </w:tcPr>
          <w:p w14:paraId="044F0400" w14:textId="77777777" w:rsidR="0008526D" w:rsidRDefault="005B73FD">
            <w:r>
              <w:rPr>
                <w:sz w:val="20"/>
                <w:szCs w:val="20"/>
              </w:rPr>
              <w:t>HBOT as VA standard of care; 19M veteran education goal achieved; functional medicine integration nationwide; overdose epidemic addressed</w:t>
            </w:r>
          </w:p>
        </w:tc>
      </w:tr>
    </w:tbl>
    <w:p w14:paraId="065798F8" w14:textId="77777777" w:rsidR="0008526D" w:rsidRDefault="005B73FD">
      <w:r>
        <w:br w:type="page"/>
      </w:r>
    </w:p>
    <w:p w14:paraId="6994157E" w14:textId="77777777" w:rsidR="0008526D" w:rsidRDefault="005B73FD">
      <w:pPr>
        <w:pStyle w:val="Heading1"/>
      </w:pPr>
      <w:r>
        <w:lastRenderedPageBreak/>
        <w:t>Master Metrics Dashboard</w:t>
      </w:r>
    </w:p>
    <w:p w14:paraId="710973D6" w14:textId="77777777" w:rsidR="0008526D" w:rsidRDefault="0008526D">
      <w:pPr>
        <w:pBdr>
          <w:bottom w:val="single" w:sz="6" w:space="1" w:color="C0392B"/>
        </w:pBdr>
        <w:spacing w:before="120" w:after="120"/>
      </w:pPr>
    </w:p>
    <w:p w14:paraId="12ADDC9E"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EA6C27" w14:paraId="4D582EF9" w14:textId="77777777">
        <w:tc>
          <w:tcPr>
            <w:tcW w:w="3600" w:type="dxa"/>
            <w:shd w:val="clear" w:color="auto" w:fill="1B3A5C"/>
            <w:tcMar>
              <w:top w:w="80" w:type="dxa"/>
              <w:left w:w="120" w:type="dxa"/>
              <w:bottom w:w="80" w:type="dxa"/>
              <w:right w:w="120" w:type="dxa"/>
            </w:tcMar>
          </w:tcPr>
          <w:p w14:paraId="32F56740" w14:textId="77777777" w:rsidR="0008526D" w:rsidRDefault="005B73FD">
            <w:r>
              <w:rPr>
                <w:b/>
                <w:bCs/>
                <w:color w:val="FFFFFF"/>
                <w:sz w:val="20"/>
                <w:szCs w:val="20"/>
              </w:rPr>
              <w:t>Metric</w:t>
            </w:r>
          </w:p>
        </w:tc>
        <w:tc>
          <w:tcPr>
            <w:tcW w:w="1920" w:type="dxa"/>
            <w:shd w:val="clear" w:color="auto" w:fill="1B3A5C"/>
            <w:tcMar>
              <w:top w:w="80" w:type="dxa"/>
              <w:left w:w="120" w:type="dxa"/>
              <w:bottom w:w="80" w:type="dxa"/>
              <w:right w:w="120" w:type="dxa"/>
            </w:tcMar>
          </w:tcPr>
          <w:p w14:paraId="0B86D187" w14:textId="77777777" w:rsidR="0008526D" w:rsidRDefault="005B73FD">
            <w:r>
              <w:rPr>
                <w:b/>
                <w:bCs/>
                <w:color w:val="FFFFFF"/>
                <w:sz w:val="20"/>
                <w:szCs w:val="20"/>
              </w:rPr>
              <w:t>Year 1</w:t>
            </w:r>
          </w:p>
        </w:tc>
        <w:tc>
          <w:tcPr>
            <w:tcW w:w="1920" w:type="dxa"/>
            <w:shd w:val="clear" w:color="auto" w:fill="1B3A5C"/>
            <w:tcMar>
              <w:top w:w="80" w:type="dxa"/>
              <w:left w:w="120" w:type="dxa"/>
              <w:bottom w:w="80" w:type="dxa"/>
              <w:right w:w="120" w:type="dxa"/>
            </w:tcMar>
          </w:tcPr>
          <w:p w14:paraId="4E20E243" w14:textId="69FFE7FE" w:rsidR="0008526D" w:rsidRDefault="005B73FD">
            <w:r>
              <w:rPr>
                <w:b/>
                <w:bCs/>
                <w:color w:val="FFFFFF"/>
                <w:sz w:val="20"/>
                <w:szCs w:val="20"/>
              </w:rPr>
              <w:t xml:space="preserve">Year </w:t>
            </w:r>
            <w:r w:rsidR="00056BDD">
              <w:rPr>
                <w:b/>
                <w:bCs/>
                <w:color w:val="FFFFFF"/>
                <w:sz w:val="20"/>
                <w:szCs w:val="20"/>
              </w:rPr>
              <w:t>2</w:t>
            </w:r>
          </w:p>
        </w:tc>
        <w:tc>
          <w:tcPr>
            <w:tcW w:w="1920" w:type="dxa"/>
            <w:shd w:val="clear" w:color="auto" w:fill="1B3A5C"/>
            <w:tcMar>
              <w:top w:w="80" w:type="dxa"/>
              <w:left w:w="120" w:type="dxa"/>
              <w:bottom w:w="80" w:type="dxa"/>
              <w:right w:w="120" w:type="dxa"/>
            </w:tcMar>
          </w:tcPr>
          <w:p w14:paraId="5E950359" w14:textId="0EA649F9" w:rsidR="0008526D" w:rsidRDefault="005B73FD">
            <w:r>
              <w:rPr>
                <w:b/>
                <w:bCs/>
                <w:color w:val="FFFFFF"/>
                <w:sz w:val="20"/>
                <w:szCs w:val="20"/>
              </w:rPr>
              <w:t xml:space="preserve">Year </w:t>
            </w:r>
            <w:r w:rsidR="00056BDD">
              <w:rPr>
                <w:b/>
                <w:bCs/>
                <w:color w:val="FFFFFF"/>
                <w:sz w:val="20"/>
                <w:szCs w:val="20"/>
              </w:rPr>
              <w:t>3</w:t>
            </w:r>
          </w:p>
        </w:tc>
      </w:tr>
      <w:tr w:rsidR="00EA6C27" w14:paraId="17AAF3A9" w14:textId="77777777">
        <w:tc>
          <w:tcPr>
            <w:tcW w:w="3600" w:type="dxa"/>
            <w:shd w:val="clear" w:color="auto" w:fill="FFFFFF"/>
            <w:tcMar>
              <w:top w:w="80" w:type="dxa"/>
              <w:left w:w="120" w:type="dxa"/>
              <w:bottom w:w="80" w:type="dxa"/>
              <w:right w:w="120" w:type="dxa"/>
            </w:tcMar>
          </w:tcPr>
          <w:p w14:paraId="5BC49F72" w14:textId="77777777" w:rsidR="0008526D" w:rsidRDefault="005B73FD">
            <w:r>
              <w:rPr>
                <w:sz w:val="20"/>
                <w:szCs w:val="20"/>
              </w:rPr>
              <w:t>Veterans reached with core message</w:t>
            </w:r>
          </w:p>
        </w:tc>
        <w:tc>
          <w:tcPr>
            <w:tcW w:w="1920" w:type="dxa"/>
            <w:shd w:val="clear" w:color="auto" w:fill="FFFFFF"/>
            <w:tcMar>
              <w:top w:w="80" w:type="dxa"/>
              <w:left w:w="120" w:type="dxa"/>
              <w:bottom w:w="80" w:type="dxa"/>
              <w:right w:w="120" w:type="dxa"/>
            </w:tcMar>
          </w:tcPr>
          <w:p w14:paraId="2125C07E" w14:textId="77777777" w:rsidR="0008526D" w:rsidRDefault="005B73FD">
            <w:r>
              <w:rPr>
                <w:sz w:val="20"/>
                <w:szCs w:val="20"/>
              </w:rPr>
              <w:t>1M</w:t>
            </w:r>
          </w:p>
        </w:tc>
        <w:tc>
          <w:tcPr>
            <w:tcW w:w="1920" w:type="dxa"/>
            <w:shd w:val="clear" w:color="auto" w:fill="FFFFFF"/>
            <w:tcMar>
              <w:top w:w="80" w:type="dxa"/>
              <w:left w:w="120" w:type="dxa"/>
              <w:bottom w:w="80" w:type="dxa"/>
              <w:right w:w="120" w:type="dxa"/>
            </w:tcMar>
          </w:tcPr>
          <w:p w14:paraId="405660B7" w14:textId="77777777" w:rsidR="0008526D" w:rsidRDefault="005B73FD">
            <w:r>
              <w:rPr>
                <w:sz w:val="20"/>
                <w:szCs w:val="20"/>
              </w:rPr>
              <w:t>7M</w:t>
            </w:r>
          </w:p>
        </w:tc>
        <w:tc>
          <w:tcPr>
            <w:tcW w:w="1920" w:type="dxa"/>
            <w:shd w:val="clear" w:color="auto" w:fill="FFFFFF"/>
            <w:tcMar>
              <w:top w:w="80" w:type="dxa"/>
              <w:left w:w="120" w:type="dxa"/>
              <w:bottom w:w="80" w:type="dxa"/>
              <w:right w:w="120" w:type="dxa"/>
            </w:tcMar>
          </w:tcPr>
          <w:p w14:paraId="4CC91622" w14:textId="77777777" w:rsidR="0008526D" w:rsidRDefault="005B73FD">
            <w:r>
              <w:rPr>
                <w:sz w:val="20"/>
                <w:szCs w:val="20"/>
              </w:rPr>
              <w:t>19M</w:t>
            </w:r>
          </w:p>
        </w:tc>
      </w:tr>
      <w:tr w:rsidR="00EA6C27" w14:paraId="34D871CE" w14:textId="77777777">
        <w:tc>
          <w:tcPr>
            <w:tcW w:w="3600" w:type="dxa"/>
            <w:shd w:val="clear" w:color="auto" w:fill="F2F2F2"/>
            <w:tcMar>
              <w:top w:w="80" w:type="dxa"/>
              <w:left w:w="120" w:type="dxa"/>
              <w:bottom w:w="80" w:type="dxa"/>
              <w:right w:w="120" w:type="dxa"/>
            </w:tcMar>
          </w:tcPr>
          <w:p w14:paraId="46D2D4E0" w14:textId="77777777" w:rsidR="0008526D" w:rsidRDefault="005B73FD">
            <w:r>
              <w:rPr>
                <w:sz w:val="20"/>
                <w:szCs w:val="20"/>
              </w:rPr>
              <w:t>Veterans who understand HBOT as option</w:t>
            </w:r>
          </w:p>
        </w:tc>
        <w:tc>
          <w:tcPr>
            <w:tcW w:w="1920" w:type="dxa"/>
            <w:shd w:val="clear" w:color="auto" w:fill="F2F2F2"/>
            <w:tcMar>
              <w:top w:w="80" w:type="dxa"/>
              <w:left w:w="120" w:type="dxa"/>
              <w:bottom w:w="80" w:type="dxa"/>
              <w:right w:w="120" w:type="dxa"/>
            </w:tcMar>
          </w:tcPr>
          <w:p w14:paraId="213D5F68" w14:textId="77777777" w:rsidR="0008526D" w:rsidRDefault="005B73FD">
            <w:r>
              <w:rPr>
                <w:sz w:val="20"/>
                <w:szCs w:val="20"/>
              </w:rPr>
              <w:t>250K</w:t>
            </w:r>
          </w:p>
        </w:tc>
        <w:tc>
          <w:tcPr>
            <w:tcW w:w="1920" w:type="dxa"/>
            <w:shd w:val="clear" w:color="auto" w:fill="F2F2F2"/>
            <w:tcMar>
              <w:top w:w="80" w:type="dxa"/>
              <w:left w:w="120" w:type="dxa"/>
              <w:bottom w:w="80" w:type="dxa"/>
              <w:right w:w="120" w:type="dxa"/>
            </w:tcMar>
          </w:tcPr>
          <w:p w14:paraId="4A81DDF1" w14:textId="77777777" w:rsidR="0008526D" w:rsidRDefault="005B73FD">
            <w:r>
              <w:rPr>
                <w:sz w:val="20"/>
                <w:szCs w:val="20"/>
              </w:rPr>
              <w:t>3M</w:t>
            </w:r>
          </w:p>
        </w:tc>
        <w:tc>
          <w:tcPr>
            <w:tcW w:w="1920" w:type="dxa"/>
            <w:shd w:val="clear" w:color="auto" w:fill="F2F2F2"/>
            <w:tcMar>
              <w:top w:w="80" w:type="dxa"/>
              <w:left w:w="120" w:type="dxa"/>
              <w:bottom w:w="80" w:type="dxa"/>
              <w:right w:w="120" w:type="dxa"/>
            </w:tcMar>
          </w:tcPr>
          <w:p w14:paraId="732C3320" w14:textId="77777777" w:rsidR="0008526D" w:rsidRDefault="005B73FD">
            <w:r>
              <w:rPr>
                <w:sz w:val="20"/>
                <w:szCs w:val="20"/>
              </w:rPr>
              <w:t>10M</w:t>
            </w:r>
          </w:p>
        </w:tc>
      </w:tr>
      <w:tr w:rsidR="00EA6C27" w14:paraId="0E5D5F0B" w14:textId="77777777">
        <w:tc>
          <w:tcPr>
            <w:tcW w:w="3600" w:type="dxa"/>
            <w:shd w:val="clear" w:color="auto" w:fill="FFFFFF"/>
            <w:tcMar>
              <w:top w:w="80" w:type="dxa"/>
              <w:left w:w="120" w:type="dxa"/>
              <w:bottom w:w="80" w:type="dxa"/>
              <w:right w:w="120" w:type="dxa"/>
            </w:tcMar>
          </w:tcPr>
          <w:p w14:paraId="2F09B8D2" w14:textId="77777777" w:rsidR="0008526D" w:rsidRDefault="005B73FD">
            <w:r>
              <w:rPr>
                <w:sz w:val="20"/>
                <w:szCs w:val="20"/>
              </w:rPr>
              <w:t xml:space="preserve">Veterans who </w:t>
            </w:r>
            <w:proofErr w:type="gramStart"/>
            <w:r>
              <w:rPr>
                <w:sz w:val="20"/>
                <w:szCs w:val="20"/>
              </w:rPr>
              <w:t>took action</w:t>
            </w:r>
            <w:proofErr w:type="gramEnd"/>
          </w:p>
        </w:tc>
        <w:tc>
          <w:tcPr>
            <w:tcW w:w="1920" w:type="dxa"/>
            <w:shd w:val="clear" w:color="auto" w:fill="FFFFFF"/>
            <w:tcMar>
              <w:top w:w="80" w:type="dxa"/>
              <w:left w:w="120" w:type="dxa"/>
              <w:bottom w:w="80" w:type="dxa"/>
              <w:right w:w="120" w:type="dxa"/>
            </w:tcMar>
          </w:tcPr>
          <w:p w14:paraId="2304098A" w14:textId="77777777" w:rsidR="0008526D" w:rsidRDefault="005B73FD">
            <w:r>
              <w:rPr>
                <w:sz w:val="20"/>
                <w:szCs w:val="20"/>
              </w:rPr>
              <w:t>50K</w:t>
            </w:r>
          </w:p>
        </w:tc>
        <w:tc>
          <w:tcPr>
            <w:tcW w:w="1920" w:type="dxa"/>
            <w:shd w:val="clear" w:color="auto" w:fill="FFFFFF"/>
            <w:tcMar>
              <w:top w:w="80" w:type="dxa"/>
              <w:left w:w="120" w:type="dxa"/>
              <w:bottom w:w="80" w:type="dxa"/>
              <w:right w:w="120" w:type="dxa"/>
            </w:tcMar>
          </w:tcPr>
          <w:p w14:paraId="6CEEB4EB" w14:textId="77777777" w:rsidR="0008526D" w:rsidRDefault="005B73FD">
            <w:r>
              <w:rPr>
                <w:sz w:val="20"/>
                <w:szCs w:val="20"/>
              </w:rPr>
              <w:t>500K</w:t>
            </w:r>
          </w:p>
        </w:tc>
        <w:tc>
          <w:tcPr>
            <w:tcW w:w="1920" w:type="dxa"/>
            <w:shd w:val="clear" w:color="auto" w:fill="FFFFFF"/>
            <w:tcMar>
              <w:top w:w="80" w:type="dxa"/>
              <w:left w:w="120" w:type="dxa"/>
              <w:bottom w:w="80" w:type="dxa"/>
              <w:right w:w="120" w:type="dxa"/>
            </w:tcMar>
          </w:tcPr>
          <w:p w14:paraId="1C9F87A5" w14:textId="77777777" w:rsidR="0008526D" w:rsidRDefault="005B73FD">
            <w:r>
              <w:rPr>
                <w:sz w:val="20"/>
                <w:szCs w:val="20"/>
              </w:rPr>
              <w:t>2M</w:t>
            </w:r>
          </w:p>
        </w:tc>
      </w:tr>
      <w:tr w:rsidR="00EA6C27" w14:paraId="27516764" w14:textId="77777777">
        <w:tc>
          <w:tcPr>
            <w:tcW w:w="3600" w:type="dxa"/>
            <w:shd w:val="clear" w:color="auto" w:fill="F2F2F2"/>
            <w:tcMar>
              <w:top w:w="80" w:type="dxa"/>
              <w:left w:w="120" w:type="dxa"/>
              <w:bottom w:w="80" w:type="dxa"/>
              <w:right w:w="120" w:type="dxa"/>
            </w:tcMar>
          </w:tcPr>
          <w:p w14:paraId="01871340" w14:textId="77777777" w:rsidR="0008526D" w:rsidRDefault="005B73FD">
            <w:r>
              <w:rPr>
                <w:sz w:val="20"/>
                <w:szCs w:val="20"/>
              </w:rPr>
              <w:t>Trained ambassadors</w:t>
            </w:r>
          </w:p>
        </w:tc>
        <w:tc>
          <w:tcPr>
            <w:tcW w:w="1920" w:type="dxa"/>
            <w:shd w:val="clear" w:color="auto" w:fill="F2F2F2"/>
            <w:tcMar>
              <w:top w:w="80" w:type="dxa"/>
              <w:left w:w="120" w:type="dxa"/>
              <w:bottom w:w="80" w:type="dxa"/>
              <w:right w:w="120" w:type="dxa"/>
            </w:tcMar>
          </w:tcPr>
          <w:p w14:paraId="35FA316D" w14:textId="77777777" w:rsidR="0008526D" w:rsidRDefault="005B73FD">
            <w:r>
              <w:rPr>
                <w:sz w:val="20"/>
                <w:szCs w:val="20"/>
              </w:rPr>
              <w:t>1,000</w:t>
            </w:r>
          </w:p>
        </w:tc>
        <w:tc>
          <w:tcPr>
            <w:tcW w:w="1920" w:type="dxa"/>
            <w:shd w:val="clear" w:color="auto" w:fill="F2F2F2"/>
            <w:tcMar>
              <w:top w:w="80" w:type="dxa"/>
              <w:left w:w="120" w:type="dxa"/>
              <w:bottom w:w="80" w:type="dxa"/>
              <w:right w:w="120" w:type="dxa"/>
            </w:tcMar>
          </w:tcPr>
          <w:p w14:paraId="5A46FEC2" w14:textId="77777777" w:rsidR="0008526D" w:rsidRDefault="005B73FD">
            <w:r>
              <w:rPr>
                <w:sz w:val="20"/>
                <w:szCs w:val="20"/>
              </w:rPr>
              <w:t>5,000</w:t>
            </w:r>
          </w:p>
        </w:tc>
        <w:tc>
          <w:tcPr>
            <w:tcW w:w="1920" w:type="dxa"/>
            <w:shd w:val="clear" w:color="auto" w:fill="F2F2F2"/>
            <w:tcMar>
              <w:top w:w="80" w:type="dxa"/>
              <w:left w:w="120" w:type="dxa"/>
              <w:bottom w:w="80" w:type="dxa"/>
              <w:right w:w="120" w:type="dxa"/>
            </w:tcMar>
          </w:tcPr>
          <w:p w14:paraId="70A84DD0" w14:textId="77777777" w:rsidR="0008526D" w:rsidRDefault="005B73FD">
            <w:r>
              <w:rPr>
                <w:sz w:val="20"/>
                <w:szCs w:val="20"/>
              </w:rPr>
              <w:t>10,000</w:t>
            </w:r>
          </w:p>
        </w:tc>
      </w:tr>
      <w:tr w:rsidR="00EA6C27" w14:paraId="63A745CC" w14:textId="77777777">
        <w:tc>
          <w:tcPr>
            <w:tcW w:w="3600" w:type="dxa"/>
            <w:shd w:val="clear" w:color="auto" w:fill="FFFFFF"/>
            <w:tcMar>
              <w:top w:w="80" w:type="dxa"/>
              <w:left w:w="120" w:type="dxa"/>
              <w:bottom w:w="80" w:type="dxa"/>
              <w:right w:w="120" w:type="dxa"/>
            </w:tcMar>
          </w:tcPr>
          <w:p w14:paraId="2D6AA96C" w14:textId="77777777" w:rsidR="0008526D" w:rsidRDefault="005B73FD">
            <w:r>
              <w:rPr>
                <w:sz w:val="20"/>
                <w:szCs w:val="20"/>
              </w:rPr>
              <w:t>State HBOT bills passed</w:t>
            </w:r>
          </w:p>
        </w:tc>
        <w:tc>
          <w:tcPr>
            <w:tcW w:w="1920" w:type="dxa"/>
            <w:shd w:val="clear" w:color="auto" w:fill="FFFFFF"/>
            <w:tcMar>
              <w:top w:w="80" w:type="dxa"/>
              <w:left w:w="120" w:type="dxa"/>
              <w:bottom w:w="80" w:type="dxa"/>
              <w:right w:w="120" w:type="dxa"/>
            </w:tcMar>
          </w:tcPr>
          <w:p w14:paraId="6FF25977" w14:textId="6EE66C8D" w:rsidR="0008526D" w:rsidRDefault="005B73FD">
            <w:r>
              <w:rPr>
                <w:sz w:val="20"/>
                <w:szCs w:val="20"/>
              </w:rPr>
              <w:t>5</w:t>
            </w:r>
            <w:r w:rsidR="00056BDD">
              <w:rPr>
                <w:sz w:val="20"/>
                <w:szCs w:val="20"/>
              </w:rPr>
              <w:t xml:space="preserve"> more</w:t>
            </w:r>
          </w:p>
        </w:tc>
        <w:tc>
          <w:tcPr>
            <w:tcW w:w="1920" w:type="dxa"/>
            <w:shd w:val="clear" w:color="auto" w:fill="FFFFFF"/>
            <w:tcMar>
              <w:top w:w="80" w:type="dxa"/>
              <w:left w:w="120" w:type="dxa"/>
              <w:bottom w:w="80" w:type="dxa"/>
              <w:right w:w="120" w:type="dxa"/>
            </w:tcMar>
          </w:tcPr>
          <w:p w14:paraId="3F5F2424" w14:textId="586B6CEC" w:rsidR="0008526D" w:rsidRDefault="00056BDD">
            <w:r>
              <w:rPr>
                <w:sz w:val="20"/>
                <w:szCs w:val="20"/>
              </w:rPr>
              <w:t>5 more</w:t>
            </w:r>
          </w:p>
        </w:tc>
        <w:tc>
          <w:tcPr>
            <w:tcW w:w="1920" w:type="dxa"/>
            <w:shd w:val="clear" w:color="auto" w:fill="FFFFFF"/>
            <w:tcMar>
              <w:top w:w="80" w:type="dxa"/>
              <w:left w:w="120" w:type="dxa"/>
              <w:bottom w:w="80" w:type="dxa"/>
              <w:right w:w="120" w:type="dxa"/>
            </w:tcMar>
          </w:tcPr>
          <w:p w14:paraId="3FFA40EF" w14:textId="0323B555" w:rsidR="0008526D" w:rsidRDefault="00056BDD">
            <w:r>
              <w:rPr>
                <w:sz w:val="20"/>
                <w:szCs w:val="20"/>
              </w:rPr>
              <w:t>5 more</w:t>
            </w:r>
          </w:p>
        </w:tc>
      </w:tr>
      <w:tr w:rsidR="00EA6C27" w14:paraId="23EE3EA4" w14:textId="77777777">
        <w:tc>
          <w:tcPr>
            <w:tcW w:w="3600" w:type="dxa"/>
            <w:shd w:val="clear" w:color="auto" w:fill="F2F2F2"/>
            <w:tcMar>
              <w:top w:w="80" w:type="dxa"/>
              <w:left w:w="120" w:type="dxa"/>
              <w:bottom w:w="80" w:type="dxa"/>
              <w:right w:w="120" w:type="dxa"/>
            </w:tcMar>
          </w:tcPr>
          <w:p w14:paraId="72E8E0A0" w14:textId="77777777" w:rsidR="0008526D" w:rsidRDefault="005B73FD">
            <w:r>
              <w:rPr>
                <w:sz w:val="20"/>
                <w:szCs w:val="20"/>
              </w:rPr>
              <w:t>Physician partners</w:t>
            </w:r>
          </w:p>
        </w:tc>
        <w:tc>
          <w:tcPr>
            <w:tcW w:w="1920" w:type="dxa"/>
            <w:shd w:val="clear" w:color="auto" w:fill="F2F2F2"/>
            <w:tcMar>
              <w:top w:w="80" w:type="dxa"/>
              <w:left w:w="120" w:type="dxa"/>
              <w:bottom w:w="80" w:type="dxa"/>
              <w:right w:w="120" w:type="dxa"/>
            </w:tcMar>
          </w:tcPr>
          <w:p w14:paraId="6AFE4199" w14:textId="77777777" w:rsidR="0008526D" w:rsidRDefault="005B73FD">
            <w:r>
              <w:rPr>
                <w:sz w:val="20"/>
                <w:szCs w:val="20"/>
              </w:rPr>
              <w:t>100</w:t>
            </w:r>
          </w:p>
        </w:tc>
        <w:tc>
          <w:tcPr>
            <w:tcW w:w="1920" w:type="dxa"/>
            <w:shd w:val="clear" w:color="auto" w:fill="F2F2F2"/>
            <w:tcMar>
              <w:top w:w="80" w:type="dxa"/>
              <w:left w:w="120" w:type="dxa"/>
              <w:bottom w:w="80" w:type="dxa"/>
              <w:right w:w="120" w:type="dxa"/>
            </w:tcMar>
          </w:tcPr>
          <w:p w14:paraId="372784F1" w14:textId="77777777" w:rsidR="0008526D" w:rsidRDefault="005B73FD">
            <w:r>
              <w:rPr>
                <w:sz w:val="20"/>
                <w:szCs w:val="20"/>
              </w:rPr>
              <w:t>500</w:t>
            </w:r>
          </w:p>
        </w:tc>
        <w:tc>
          <w:tcPr>
            <w:tcW w:w="1920" w:type="dxa"/>
            <w:shd w:val="clear" w:color="auto" w:fill="F2F2F2"/>
            <w:tcMar>
              <w:top w:w="80" w:type="dxa"/>
              <w:left w:w="120" w:type="dxa"/>
              <w:bottom w:w="80" w:type="dxa"/>
              <w:right w:w="120" w:type="dxa"/>
            </w:tcMar>
          </w:tcPr>
          <w:p w14:paraId="0223DCDC" w14:textId="77777777" w:rsidR="0008526D" w:rsidRDefault="005B73FD">
            <w:r>
              <w:rPr>
                <w:sz w:val="20"/>
                <w:szCs w:val="20"/>
              </w:rPr>
              <w:t>2,000</w:t>
            </w:r>
          </w:p>
        </w:tc>
      </w:tr>
      <w:tr w:rsidR="00EA6C27" w14:paraId="5D6E12F2" w14:textId="77777777">
        <w:tc>
          <w:tcPr>
            <w:tcW w:w="3600" w:type="dxa"/>
            <w:shd w:val="clear" w:color="auto" w:fill="FFFFFF"/>
            <w:tcMar>
              <w:top w:w="80" w:type="dxa"/>
              <w:left w:w="120" w:type="dxa"/>
              <w:bottom w:w="80" w:type="dxa"/>
              <w:right w:w="120" w:type="dxa"/>
            </w:tcMar>
          </w:tcPr>
          <w:p w14:paraId="0B10F39B" w14:textId="77777777" w:rsidR="0008526D" w:rsidRDefault="005B73FD">
            <w:r>
              <w:rPr>
                <w:sz w:val="20"/>
                <w:szCs w:val="20"/>
              </w:rPr>
              <w:t>Federal legislation</w:t>
            </w:r>
          </w:p>
        </w:tc>
        <w:tc>
          <w:tcPr>
            <w:tcW w:w="1920" w:type="dxa"/>
            <w:shd w:val="clear" w:color="auto" w:fill="FFFFFF"/>
            <w:tcMar>
              <w:top w:w="80" w:type="dxa"/>
              <w:left w:w="120" w:type="dxa"/>
              <w:bottom w:w="80" w:type="dxa"/>
              <w:right w:w="120" w:type="dxa"/>
            </w:tcMar>
          </w:tcPr>
          <w:p w14:paraId="245E4439" w14:textId="23FBFD14" w:rsidR="0008526D" w:rsidRDefault="00056BDD">
            <w:r>
              <w:rPr>
                <w:sz w:val="20"/>
                <w:szCs w:val="20"/>
              </w:rPr>
              <w:t>1 passed</w:t>
            </w:r>
          </w:p>
        </w:tc>
        <w:tc>
          <w:tcPr>
            <w:tcW w:w="1920" w:type="dxa"/>
            <w:shd w:val="clear" w:color="auto" w:fill="FFFFFF"/>
            <w:tcMar>
              <w:top w:w="80" w:type="dxa"/>
              <w:left w:w="120" w:type="dxa"/>
              <w:bottom w:w="80" w:type="dxa"/>
              <w:right w:w="120" w:type="dxa"/>
            </w:tcMar>
          </w:tcPr>
          <w:p w14:paraId="4F6BFA0D" w14:textId="6E9462A6" w:rsidR="0008526D" w:rsidRDefault="00056BDD">
            <w:r>
              <w:rPr>
                <w:sz w:val="20"/>
                <w:szCs w:val="20"/>
              </w:rPr>
              <w:t>Funding secured</w:t>
            </w:r>
          </w:p>
        </w:tc>
        <w:tc>
          <w:tcPr>
            <w:tcW w:w="1920" w:type="dxa"/>
            <w:shd w:val="clear" w:color="auto" w:fill="FFFFFF"/>
            <w:tcMar>
              <w:top w:w="80" w:type="dxa"/>
              <w:left w:w="120" w:type="dxa"/>
              <w:bottom w:w="80" w:type="dxa"/>
              <w:right w:w="120" w:type="dxa"/>
            </w:tcMar>
          </w:tcPr>
          <w:p w14:paraId="7C64992A" w14:textId="53C16377" w:rsidR="0008526D" w:rsidRDefault="00056BDD">
            <w:r>
              <w:rPr>
                <w:sz w:val="20"/>
                <w:szCs w:val="20"/>
              </w:rPr>
              <w:t>HBOT covered</w:t>
            </w:r>
          </w:p>
        </w:tc>
      </w:tr>
      <w:tr w:rsidR="00EA6C27" w14:paraId="5327E73B" w14:textId="77777777">
        <w:tc>
          <w:tcPr>
            <w:tcW w:w="3600" w:type="dxa"/>
            <w:shd w:val="clear" w:color="auto" w:fill="F2F2F2"/>
            <w:tcMar>
              <w:top w:w="80" w:type="dxa"/>
              <w:left w:w="120" w:type="dxa"/>
              <w:bottom w:w="80" w:type="dxa"/>
              <w:right w:w="120" w:type="dxa"/>
            </w:tcMar>
          </w:tcPr>
          <w:p w14:paraId="638793F5" w14:textId="77777777" w:rsidR="0008526D" w:rsidRDefault="005B73FD">
            <w:r>
              <w:rPr>
                <w:sz w:val="20"/>
                <w:szCs w:val="20"/>
              </w:rPr>
              <w:t>VA standard of care</w:t>
            </w:r>
          </w:p>
        </w:tc>
        <w:tc>
          <w:tcPr>
            <w:tcW w:w="1920" w:type="dxa"/>
            <w:shd w:val="clear" w:color="auto" w:fill="F2F2F2"/>
            <w:tcMar>
              <w:top w:w="80" w:type="dxa"/>
              <w:left w:w="120" w:type="dxa"/>
              <w:bottom w:w="80" w:type="dxa"/>
              <w:right w:w="120" w:type="dxa"/>
            </w:tcMar>
          </w:tcPr>
          <w:p w14:paraId="6344058E" w14:textId="77777777" w:rsidR="0008526D" w:rsidRDefault="005B73FD">
            <w:r>
              <w:rPr>
                <w:sz w:val="20"/>
                <w:szCs w:val="20"/>
              </w:rPr>
              <w:t>Pilot program begun</w:t>
            </w:r>
          </w:p>
        </w:tc>
        <w:tc>
          <w:tcPr>
            <w:tcW w:w="1920" w:type="dxa"/>
            <w:shd w:val="clear" w:color="auto" w:fill="F2F2F2"/>
            <w:tcMar>
              <w:top w:w="80" w:type="dxa"/>
              <w:left w:w="120" w:type="dxa"/>
              <w:bottom w:w="80" w:type="dxa"/>
              <w:right w:w="120" w:type="dxa"/>
            </w:tcMar>
          </w:tcPr>
          <w:p w14:paraId="4395F379" w14:textId="77777777" w:rsidR="0008526D" w:rsidRDefault="005B73FD">
            <w:r>
              <w:rPr>
                <w:sz w:val="20"/>
                <w:szCs w:val="20"/>
              </w:rPr>
              <w:t>Expanded</w:t>
            </w:r>
          </w:p>
        </w:tc>
        <w:tc>
          <w:tcPr>
            <w:tcW w:w="1920" w:type="dxa"/>
            <w:shd w:val="clear" w:color="auto" w:fill="F2F2F2"/>
            <w:tcMar>
              <w:top w:w="80" w:type="dxa"/>
              <w:left w:w="120" w:type="dxa"/>
              <w:bottom w:w="80" w:type="dxa"/>
              <w:right w:w="120" w:type="dxa"/>
            </w:tcMar>
          </w:tcPr>
          <w:p w14:paraId="6AAA4F75" w14:textId="77777777" w:rsidR="0008526D" w:rsidRDefault="005B73FD">
            <w:r>
              <w:rPr>
                <w:sz w:val="20"/>
                <w:szCs w:val="20"/>
              </w:rPr>
              <w:t>Adopted</w:t>
            </w:r>
          </w:p>
        </w:tc>
      </w:tr>
    </w:tbl>
    <w:p w14:paraId="67838291" w14:textId="77777777" w:rsidR="0008526D" w:rsidRDefault="005B73FD">
      <w:r>
        <w:br w:type="page"/>
      </w:r>
    </w:p>
    <w:p w14:paraId="3B34DBDA" w14:textId="77777777" w:rsidR="0008526D" w:rsidRDefault="005B73FD">
      <w:pPr>
        <w:pStyle w:val="Heading1"/>
      </w:pPr>
      <w:r>
        <w:lastRenderedPageBreak/>
        <w:t>The Statement That Drives Everything</w:t>
      </w:r>
    </w:p>
    <w:p w14:paraId="75E3189A" w14:textId="77777777" w:rsidR="0008526D" w:rsidRDefault="0008526D">
      <w:pPr>
        <w:pBdr>
          <w:bottom w:val="single" w:sz="6" w:space="1" w:color="C0392B"/>
        </w:pBdr>
        <w:spacing w:before="120" w:after="120"/>
      </w:pPr>
    </w:p>
    <w:p w14:paraId="2433C70E" w14:textId="77777777" w:rsidR="0008526D" w:rsidRDefault="0008526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8526D" w14:paraId="43E0A404" w14:textId="77777777">
        <w:tc>
          <w:tcPr>
            <w:tcW w:w="9360" w:type="dxa"/>
            <w:tcBorders>
              <w:top w:val="none" w:sz="0" w:space="0" w:color="FFFFFF"/>
              <w:left w:val="none" w:sz="0" w:space="0" w:color="FFFFFF"/>
              <w:bottom w:val="none" w:sz="0" w:space="0" w:color="FFFFFF"/>
              <w:right w:val="none" w:sz="0" w:space="0" w:color="FFFFFF"/>
            </w:tcBorders>
            <w:shd w:val="clear" w:color="auto" w:fill="FADBD8"/>
            <w:tcMar>
              <w:top w:w="160" w:type="dxa"/>
              <w:left w:w="240" w:type="dxa"/>
              <w:bottom w:w="160" w:type="dxa"/>
              <w:right w:w="240" w:type="dxa"/>
            </w:tcMar>
          </w:tcPr>
          <w:p w14:paraId="71682858" w14:textId="54DDE204" w:rsidR="0008526D" w:rsidRDefault="005B73FD">
            <w:pPr>
              <w:jc w:val="center"/>
            </w:pPr>
            <w:r>
              <w:rPr>
                <w:b/>
                <w:bCs/>
                <w:i/>
                <w:iCs/>
                <w:color w:val="1B3A5C"/>
              </w:rPr>
              <w:t>We have spent billion</w:t>
            </w:r>
            <w:r w:rsidR="00056BDD">
              <w:rPr>
                <w:b/>
                <w:bCs/>
                <w:i/>
                <w:iCs/>
                <w:color w:val="1B3A5C"/>
              </w:rPr>
              <w:t>s</w:t>
            </w:r>
            <w:r>
              <w:rPr>
                <w:b/>
                <w:bCs/>
                <w:i/>
                <w:iCs/>
                <w:color w:val="1B3A5C"/>
              </w:rPr>
              <w:t xml:space="preserve"> on the wrong treatments, lost 270,000 veterans to suicide and overdose — nearly 38 times our combat losses — and the crisis is getting worse.  TreatNOW has the proven solution: 28 studies, 33,000+ lives reclaimed, at less than ½ of 1% of the cost of doing nothing.  The only thing missing is the political will to act.</w:t>
            </w:r>
          </w:p>
        </w:tc>
      </w:tr>
    </w:tbl>
    <w:p w14:paraId="1C010499" w14:textId="77777777" w:rsidR="0008526D" w:rsidRDefault="0008526D"/>
    <w:p w14:paraId="6E1A1E92" w14:textId="77777777" w:rsidR="0008526D" w:rsidRDefault="005B73FD">
      <w:pPr>
        <w:pBdr>
          <w:left w:val="single" w:sz="6" w:space="10" w:color="C0392B"/>
        </w:pBdr>
        <w:spacing w:before="120" w:after="120"/>
        <w:ind w:left="720" w:right="720"/>
      </w:pPr>
      <w:r>
        <w:rPr>
          <w:i/>
          <w:iCs/>
          <w:color w:val="1B3A5C"/>
        </w:rPr>
        <w:t>We protected them from the enemy abroad. We have failed to protect them from institutional indifference at home. TreatNOW exists to end that failure — with science, with stories, and with the demand of an American public that will no longer accept 17.6 preventable deaths every single day.</w:t>
      </w:r>
    </w:p>
    <w:p w14:paraId="7B13C1B2" w14:textId="77777777" w:rsidR="0008526D" w:rsidRDefault="0008526D"/>
    <w:p w14:paraId="3FFAB0D7" w14:textId="77777777" w:rsidR="0008526D" w:rsidRDefault="0008526D">
      <w:pPr>
        <w:pBdr>
          <w:bottom w:val="single" w:sz="6" w:space="1" w:color="1B3A5C"/>
        </w:pBdr>
        <w:spacing w:before="120" w:after="120"/>
      </w:pPr>
    </w:p>
    <w:p w14:paraId="0F5F0698" w14:textId="77777777" w:rsidR="0008526D" w:rsidRDefault="005B73FD">
      <w:pPr>
        <w:spacing w:before="160" w:after="80"/>
        <w:jc w:val="center"/>
      </w:pPr>
      <w:r>
        <w:rPr>
          <w:b/>
          <w:bCs/>
          <w:color w:val="1B3A5C"/>
          <w:sz w:val="28"/>
          <w:szCs w:val="28"/>
        </w:rPr>
        <w:t>TreatNOW Coalition</w:t>
      </w:r>
    </w:p>
    <w:p w14:paraId="4B8CAA91" w14:textId="77777777" w:rsidR="0008526D" w:rsidRDefault="005B73FD">
      <w:pPr>
        <w:spacing w:after="40"/>
        <w:jc w:val="center"/>
      </w:pPr>
      <w:proofErr w:type="gramStart"/>
      <w:r>
        <w:rPr>
          <w:color w:val="666666"/>
          <w:sz w:val="20"/>
          <w:szCs w:val="20"/>
        </w:rPr>
        <w:t>www.treatnow.org  |</w:t>
      </w:r>
      <w:proofErr w:type="gramEnd"/>
      <w:r>
        <w:rPr>
          <w:color w:val="666666"/>
          <w:sz w:val="20"/>
          <w:szCs w:val="20"/>
        </w:rPr>
        <w:t xml:space="preserve">  (571) 549-4268</w:t>
      </w:r>
    </w:p>
    <w:p w14:paraId="6E78631A" w14:textId="77777777" w:rsidR="0008526D" w:rsidRDefault="005B73FD">
      <w:pPr>
        <w:spacing w:after="40"/>
        <w:jc w:val="center"/>
      </w:pPr>
      <w:r>
        <w:rPr>
          <w:b/>
          <w:bCs/>
          <w:i/>
          <w:iCs/>
          <w:color w:val="C0392B"/>
        </w:rPr>
        <w:t>Heal Brains.  Stop Suicides.  Restore Lives.</w:t>
      </w:r>
    </w:p>
    <w:sectPr w:rsidR="0008526D">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353A" w14:textId="77777777" w:rsidR="000F46CB" w:rsidRDefault="000F46CB">
      <w:r>
        <w:separator/>
      </w:r>
    </w:p>
  </w:endnote>
  <w:endnote w:type="continuationSeparator" w:id="0">
    <w:p w14:paraId="7B2FB55D" w14:textId="77777777" w:rsidR="000F46CB" w:rsidRDefault="000F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B517" w14:textId="77777777" w:rsidR="0008526D" w:rsidRDefault="005B73FD">
    <w:pPr>
      <w:pBdr>
        <w:top w:val="single" w:sz="4" w:space="1" w:color="1B3A5C"/>
      </w:pBdr>
      <w:tabs>
        <w:tab w:val="right" w:pos="9026"/>
      </w:tabs>
    </w:pPr>
    <w:r>
      <w:rPr>
        <w:i/>
        <w:iCs/>
        <w:color w:val="1B3A5C"/>
        <w:sz w:val="18"/>
        <w:szCs w:val="18"/>
      </w:rPr>
      <w:t>Heal Brains. Stop Suicides. Restore Lives.</w:t>
    </w:r>
    <w:r>
      <w:rPr>
        <w:sz w:val="18"/>
        <w:szCs w:val="18"/>
      </w:rPr>
      <w:tab/>
    </w:r>
    <w:r>
      <w:rPr>
        <w:color w:val="666666"/>
        <w:sz w:val="18"/>
        <w:szCs w:val="18"/>
      </w:rPr>
      <w:t>TreatNOW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D5F9" w14:textId="77777777" w:rsidR="000F46CB" w:rsidRDefault="000F46CB">
      <w:r>
        <w:separator/>
      </w:r>
    </w:p>
  </w:footnote>
  <w:footnote w:type="continuationSeparator" w:id="0">
    <w:p w14:paraId="43659C5F" w14:textId="77777777" w:rsidR="000F46CB" w:rsidRDefault="000F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479C" w14:textId="6470DE39" w:rsidR="0008526D" w:rsidRDefault="005B73FD">
    <w:pPr>
      <w:pBdr>
        <w:bottom w:val="single" w:sz="4" w:space="1" w:color="1B3A5C"/>
      </w:pBdr>
    </w:pPr>
    <w:r>
      <w:rPr>
        <w:color w:val="666666"/>
        <w:sz w:val="18"/>
        <w:szCs w:val="18"/>
      </w:rPr>
      <w:t xml:space="preserve">TreatNOW </w:t>
    </w:r>
    <w:proofErr w:type="gramStart"/>
    <w:r>
      <w:rPr>
        <w:color w:val="666666"/>
        <w:sz w:val="18"/>
        <w:szCs w:val="18"/>
      </w:rPr>
      <w:t>Coalition  |</w:t>
    </w:r>
    <w:proofErr w:type="gramEnd"/>
    <w:r>
      <w:rPr>
        <w:color w:val="666666"/>
        <w:sz w:val="18"/>
        <w:szCs w:val="18"/>
      </w:rPr>
      <w:t xml:space="preserve">  Master Strategy </w:t>
    </w:r>
    <w:proofErr w:type="gramStart"/>
    <w:r>
      <w:rPr>
        <w:color w:val="666666"/>
        <w:sz w:val="18"/>
        <w:szCs w:val="18"/>
      </w:rPr>
      <w:t>Document  |</w:t>
    </w:r>
    <w:proofErr w:type="gramEnd"/>
    <w:r>
      <w:rPr>
        <w:color w:val="666666"/>
        <w:sz w:val="18"/>
        <w:szCs w:val="18"/>
      </w:rPr>
      <w:t xml:space="preserve">  </w:t>
    </w:r>
    <w:r w:rsidR="0030300D">
      <w:rPr>
        <w:color w:val="666666"/>
        <w:sz w:val="18"/>
        <w:szCs w:val="18"/>
      </w:rPr>
      <w:t xml:space="preserve">DRAFT, </w:t>
    </w:r>
    <w:r w:rsidR="00474694">
      <w:rPr>
        <w:color w:val="666666"/>
        <w:sz w:val="18"/>
        <w:szCs w:val="18"/>
      </w:rPr>
      <w:t xml:space="preserve">1 APRIL </w:t>
    </w:r>
    <w:r w:rsidR="0030300D">
      <w:rPr>
        <w:color w:val="666666"/>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02D2B"/>
    <w:multiLevelType w:val="hybridMultilevel"/>
    <w:tmpl w:val="21A63752"/>
    <w:lvl w:ilvl="0" w:tplc="D0029CBA">
      <w:start w:val="1"/>
      <w:numFmt w:val="bullet"/>
      <w:lvlText w:val="•"/>
      <w:lvlJc w:val="left"/>
      <w:pPr>
        <w:ind w:left="720" w:hanging="360"/>
      </w:pPr>
    </w:lvl>
    <w:lvl w:ilvl="1" w:tplc="080056AC">
      <w:numFmt w:val="decimal"/>
      <w:lvlText w:val=""/>
      <w:lvlJc w:val="left"/>
    </w:lvl>
    <w:lvl w:ilvl="2" w:tplc="785E4748">
      <w:numFmt w:val="decimal"/>
      <w:lvlText w:val=""/>
      <w:lvlJc w:val="left"/>
    </w:lvl>
    <w:lvl w:ilvl="3" w:tplc="0BA28B24">
      <w:numFmt w:val="decimal"/>
      <w:lvlText w:val=""/>
      <w:lvlJc w:val="left"/>
    </w:lvl>
    <w:lvl w:ilvl="4" w:tplc="8902AA62">
      <w:numFmt w:val="decimal"/>
      <w:lvlText w:val=""/>
      <w:lvlJc w:val="left"/>
    </w:lvl>
    <w:lvl w:ilvl="5" w:tplc="1EB44F68">
      <w:numFmt w:val="decimal"/>
      <w:lvlText w:val=""/>
      <w:lvlJc w:val="left"/>
    </w:lvl>
    <w:lvl w:ilvl="6" w:tplc="BE1E2568">
      <w:numFmt w:val="decimal"/>
      <w:lvlText w:val=""/>
      <w:lvlJc w:val="left"/>
    </w:lvl>
    <w:lvl w:ilvl="7" w:tplc="6DD4F098">
      <w:numFmt w:val="decimal"/>
      <w:lvlText w:val=""/>
      <w:lvlJc w:val="left"/>
    </w:lvl>
    <w:lvl w:ilvl="8" w:tplc="A3FC70D8">
      <w:numFmt w:val="decimal"/>
      <w:lvlText w:val=""/>
      <w:lvlJc w:val="left"/>
    </w:lvl>
  </w:abstractNum>
  <w:abstractNum w:abstractNumId="1" w15:restartNumberingAfterBreak="0">
    <w:nsid w:val="61EA20C9"/>
    <w:multiLevelType w:val="multilevel"/>
    <w:tmpl w:val="D37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04502"/>
    <w:multiLevelType w:val="hybridMultilevel"/>
    <w:tmpl w:val="3A9493AA"/>
    <w:lvl w:ilvl="0" w:tplc="68829C3A">
      <w:start w:val="1"/>
      <w:numFmt w:val="decimal"/>
      <w:lvlText w:val="%1."/>
      <w:lvlJc w:val="left"/>
      <w:pPr>
        <w:ind w:left="720" w:hanging="360"/>
      </w:pPr>
    </w:lvl>
    <w:lvl w:ilvl="1" w:tplc="EF4617E4">
      <w:numFmt w:val="decimal"/>
      <w:lvlText w:val=""/>
      <w:lvlJc w:val="left"/>
    </w:lvl>
    <w:lvl w:ilvl="2" w:tplc="0F188E70">
      <w:numFmt w:val="decimal"/>
      <w:lvlText w:val=""/>
      <w:lvlJc w:val="left"/>
    </w:lvl>
    <w:lvl w:ilvl="3" w:tplc="C81EBCAA">
      <w:numFmt w:val="decimal"/>
      <w:lvlText w:val=""/>
      <w:lvlJc w:val="left"/>
    </w:lvl>
    <w:lvl w:ilvl="4" w:tplc="68EA467E">
      <w:numFmt w:val="decimal"/>
      <w:lvlText w:val=""/>
      <w:lvlJc w:val="left"/>
    </w:lvl>
    <w:lvl w:ilvl="5" w:tplc="BB72838A">
      <w:numFmt w:val="decimal"/>
      <w:lvlText w:val=""/>
      <w:lvlJc w:val="left"/>
    </w:lvl>
    <w:lvl w:ilvl="6" w:tplc="CD54CCDA">
      <w:numFmt w:val="decimal"/>
      <w:lvlText w:val=""/>
      <w:lvlJc w:val="left"/>
    </w:lvl>
    <w:lvl w:ilvl="7" w:tplc="3B9414AE">
      <w:numFmt w:val="decimal"/>
      <w:lvlText w:val=""/>
      <w:lvlJc w:val="left"/>
    </w:lvl>
    <w:lvl w:ilvl="8" w:tplc="A0508EAE">
      <w:numFmt w:val="decimal"/>
      <w:lvlText w:val=""/>
      <w:lvlJc w:val="left"/>
    </w:lvl>
  </w:abstractNum>
  <w:abstractNum w:abstractNumId="3" w15:restartNumberingAfterBreak="0">
    <w:nsid w:val="79591DFA"/>
    <w:multiLevelType w:val="hybridMultilevel"/>
    <w:tmpl w:val="6464C59E"/>
    <w:lvl w:ilvl="0" w:tplc="AFD2B88A">
      <w:start w:val="1"/>
      <w:numFmt w:val="bullet"/>
      <w:lvlText w:val="●"/>
      <w:lvlJc w:val="left"/>
      <w:pPr>
        <w:ind w:left="720" w:hanging="360"/>
      </w:pPr>
    </w:lvl>
    <w:lvl w:ilvl="1" w:tplc="3EA807C6">
      <w:start w:val="1"/>
      <w:numFmt w:val="bullet"/>
      <w:lvlText w:val="○"/>
      <w:lvlJc w:val="left"/>
      <w:pPr>
        <w:ind w:left="1440" w:hanging="360"/>
      </w:pPr>
    </w:lvl>
    <w:lvl w:ilvl="2" w:tplc="79227266">
      <w:start w:val="1"/>
      <w:numFmt w:val="bullet"/>
      <w:lvlText w:val="■"/>
      <w:lvlJc w:val="left"/>
      <w:pPr>
        <w:ind w:left="2160" w:hanging="360"/>
      </w:pPr>
    </w:lvl>
    <w:lvl w:ilvl="3" w:tplc="21EEED46">
      <w:start w:val="1"/>
      <w:numFmt w:val="bullet"/>
      <w:lvlText w:val="●"/>
      <w:lvlJc w:val="left"/>
      <w:pPr>
        <w:ind w:left="2880" w:hanging="360"/>
      </w:pPr>
    </w:lvl>
    <w:lvl w:ilvl="4" w:tplc="1586F4EC">
      <w:start w:val="1"/>
      <w:numFmt w:val="bullet"/>
      <w:lvlText w:val="○"/>
      <w:lvlJc w:val="left"/>
      <w:pPr>
        <w:ind w:left="3600" w:hanging="360"/>
      </w:pPr>
    </w:lvl>
    <w:lvl w:ilvl="5" w:tplc="B8F63B86">
      <w:start w:val="1"/>
      <w:numFmt w:val="bullet"/>
      <w:lvlText w:val="■"/>
      <w:lvlJc w:val="left"/>
      <w:pPr>
        <w:ind w:left="4320" w:hanging="360"/>
      </w:pPr>
    </w:lvl>
    <w:lvl w:ilvl="6" w:tplc="019E5198">
      <w:start w:val="1"/>
      <w:numFmt w:val="bullet"/>
      <w:lvlText w:val="●"/>
      <w:lvlJc w:val="left"/>
      <w:pPr>
        <w:ind w:left="5040" w:hanging="360"/>
      </w:pPr>
    </w:lvl>
    <w:lvl w:ilvl="7" w:tplc="A9B62ACA">
      <w:start w:val="1"/>
      <w:numFmt w:val="bullet"/>
      <w:lvlText w:val="●"/>
      <w:lvlJc w:val="left"/>
      <w:pPr>
        <w:ind w:left="5760" w:hanging="360"/>
      </w:pPr>
    </w:lvl>
    <w:lvl w:ilvl="8" w:tplc="15D847FA">
      <w:start w:val="1"/>
      <w:numFmt w:val="bullet"/>
      <w:lvlText w:val="●"/>
      <w:lvlJc w:val="left"/>
      <w:pPr>
        <w:ind w:left="6480" w:hanging="360"/>
      </w:pPr>
    </w:lvl>
  </w:abstractNum>
  <w:num w:numId="1" w16cid:durableId="1785921739">
    <w:abstractNumId w:val="3"/>
    <w:lvlOverride w:ilvl="0">
      <w:startOverride w:val="1"/>
    </w:lvlOverride>
  </w:num>
  <w:num w:numId="2" w16cid:durableId="690029763">
    <w:abstractNumId w:val="0"/>
    <w:lvlOverride w:ilvl="0">
      <w:startOverride w:val="1"/>
    </w:lvlOverride>
  </w:num>
  <w:num w:numId="3" w16cid:durableId="1954357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6D"/>
    <w:rsid w:val="00030C34"/>
    <w:rsid w:val="00056BDD"/>
    <w:rsid w:val="00080BFF"/>
    <w:rsid w:val="0008526D"/>
    <w:rsid w:val="000F46CB"/>
    <w:rsid w:val="001A5232"/>
    <w:rsid w:val="0030300D"/>
    <w:rsid w:val="003B66B2"/>
    <w:rsid w:val="00465E19"/>
    <w:rsid w:val="00474694"/>
    <w:rsid w:val="004C3E05"/>
    <w:rsid w:val="005B73FD"/>
    <w:rsid w:val="00646BEC"/>
    <w:rsid w:val="006F1382"/>
    <w:rsid w:val="00704105"/>
    <w:rsid w:val="00836A74"/>
    <w:rsid w:val="00850549"/>
    <w:rsid w:val="008802E8"/>
    <w:rsid w:val="00982B5C"/>
    <w:rsid w:val="00A73495"/>
    <w:rsid w:val="00CE092D"/>
    <w:rsid w:val="00EA6C27"/>
    <w:rsid w:val="00F4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EAC2"/>
  <w15:docId w15:val="{1F51CC70-1340-40E3-A1E4-4F7D174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6"/>
      <w:szCs w:val="36"/>
    </w:rPr>
  </w:style>
  <w:style w:type="paragraph" w:styleId="Heading2">
    <w:name w:val="heading 2"/>
    <w:uiPriority w:val="9"/>
    <w:unhideWhenUsed/>
    <w:qFormat/>
    <w:pPr>
      <w:spacing w:before="280" w:after="100"/>
      <w:outlineLvl w:val="1"/>
    </w:pPr>
    <w:rPr>
      <w:b/>
      <w:bCs/>
      <w:color w:val="1B3A5C"/>
      <w:sz w:val="28"/>
      <w:szCs w:val="28"/>
    </w:rPr>
  </w:style>
  <w:style w:type="paragraph" w:styleId="Heading3">
    <w:name w:val="heading 3"/>
    <w:uiPriority w:val="9"/>
    <w:unhideWhenUsed/>
    <w:qFormat/>
    <w:pPr>
      <w:spacing w:before="200" w:after="80"/>
      <w:outlineLvl w:val="2"/>
    </w:pPr>
    <w:rPr>
      <w:b/>
      <w:bCs/>
      <w:color w:val="C0392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300D"/>
    <w:pPr>
      <w:tabs>
        <w:tab w:val="center" w:pos="4680"/>
        <w:tab w:val="right" w:pos="9360"/>
      </w:tabs>
    </w:pPr>
  </w:style>
  <w:style w:type="character" w:customStyle="1" w:styleId="HeaderChar">
    <w:name w:val="Header Char"/>
    <w:basedOn w:val="DefaultParagraphFont"/>
    <w:link w:val="Header"/>
    <w:uiPriority w:val="99"/>
    <w:rsid w:val="0030300D"/>
  </w:style>
  <w:style w:type="paragraph" w:styleId="Footer">
    <w:name w:val="footer"/>
    <w:basedOn w:val="Normal"/>
    <w:link w:val="FooterChar"/>
    <w:uiPriority w:val="99"/>
    <w:unhideWhenUsed/>
    <w:rsid w:val="0030300D"/>
    <w:pPr>
      <w:tabs>
        <w:tab w:val="center" w:pos="4680"/>
        <w:tab w:val="right" w:pos="9360"/>
      </w:tabs>
    </w:pPr>
  </w:style>
  <w:style w:type="character" w:customStyle="1" w:styleId="FooterChar">
    <w:name w:val="Footer Char"/>
    <w:basedOn w:val="DefaultParagraphFont"/>
    <w:link w:val="Footer"/>
    <w:uiPriority w:val="99"/>
    <w:rsid w:val="0030300D"/>
  </w:style>
  <w:style w:type="paragraph" w:styleId="NormalWeb">
    <w:name w:val="Normal (Web)"/>
    <w:basedOn w:val="Normal"/>
    <w:uiPriority w:val="99"/>
    <w:semiHidden/>
    <w:unhideWhenUsed/>
    <w:rsid w:val="00030C3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mazon.com/gp/product/0976950626?ie=UTF8&amp;tag=ups0c-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20</Pages>
  <Words>3671</Words>
  <Characters>21356</Characters>
  <Application>Microsoft Office Word</Application>
  <DocSecurity>0</DocSecurity>
  <Lines>664</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Robert Beckman</cp:lastModifiedBy>
  <cp:revision>4</cp:revision>
  <cp:lastPrinted>2026-03-31T14:02:00Z</cp:lastPrinted>
  <dcterms:created xsi:type="dcterms:W3CDTF">2026-04-01T13:45:00Z</dcterms:created>
  <dcterms:modified xsi:type="dcterms:W3CDTF">2026-04-02T22:02:00Z</dcterms:modified>
</cp:coreProperties>
</file>