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0AD4134" wp14:paraId="5F75DE68" wp14:textId="5E5678A9">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 xml:space="preserve">Dear subcommittee members, </w:t>
      </w:r>
    </w:p>
    <w:p xmlns:wp14="http://schemas.microsoft.com/office/word/2010/wordml" w:rsidP="50AD4134" wp14:paraId="163AABD1" wp14:textId="71685625">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I am writing to strongly encourage this committee to strike Section 16 from this bill.</w:t>
      </w:r>
    </w:p>
    <w:p xmlns:wp14="http://schemas.microsoft.com/office/word/2010/wordml" w:rsidP="50AD4134" wp14:paraId="4CE7ECAB" wp14:textId="65446C42">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Section 16 would codify a SNAP food restriction waiver for Iowa that has only been operating since January 1, 2026, and has not yet been proven effective in improving healthy eating habits. Additionally, while this waiver does not come at a high cost directly to our state budget, implementing these waivers in Iowa and across many other states is incredibly costly for retailers. The National Grocers Association estimates that the upfront costs of implementing SNAP restrictions are projected to be approximately $1.6 billion across the industry (1.9% of 2024 net income for all retailers), with ongoing annual costs estimated at $759.1 million per year. These costs will be passed along to consumers in the form of higher grocery prices. At a time when grocery prices have already jumped nearly 30% in the last five years, we believe it would be prudent for this committee to reconsider extending this costly waiver indefinitely before we have any evidence demonstrating its impact and effectiveness.</w:t>
      </w:r>
    </w:p>
    <w:p xmlns:wp14="http://schemas.microsoft.com/office/word/2010/wordml" w:rsidP="50AD4134" wp14:paraId="6A373330" wp14:textId="08C80691">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While we want all families to have access to nutritious foods and the ability to make healthy choices, we continue to believe that proven, evidence-based policies like Double Up Food Bucks present the best way to accomplish this goal and support low-income children and families in affording the nutritious foods they need to thrive. We are grateful to the Senate HHS Committee for proposing SSB 3145, which would appropriate additional state dollars to DUFB, and we hope to see that bill move forward.</w:t>
      </w:r>
    </w:p>
    <w:p xmlns:wp14="http://schemas.microsoft.com/office/word/2010/wordml" w:rsidP="50AD4134" wp14:paraId="7FFD646E" wp14:textId="3EA54CF9">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If the decision is made to retain Section 16, I would like to propose several areas where the language could be revised to ensure this bill allows the legislature to retain control over the future of Iowa’s SNAP restriction waiver and ensures Iowa maintains participation in SNAP. In its current form, the bill states that SNAP will be administered with a food restriction waiver specifying that eligible foods are “healthy foods as defined by the director or the director’s designee.” This would essentially strip the legislature of its ability to provide input on what Iowa’s healthy food waiver should look like moving forward. We encourage you to revise this language to allow the legislature to maintain oversight of the waiver and consider retaining the language from the existing waiver rather than relying on an undefined “healthy food” standard.</w:t>
      </w:r>
    </w:p>
    <w:p xmlns:wp14="http://schemas.microsoft.com/office/word/2010/wordml" w:rsidP="50AD4134" wp14:paraId="66331104" wp14:textId="26C40CB6">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50AD4134" w:rsidR="1560DAEB">
        <w:rPr>
          <w:rFonts w:ascii="Aptos" w:hAnsi="Aptos" w:eastAsia="Aptos" w:cs="Aptos"/>
          <w:b w:val="0"/>
          <w:bCs w:val="0"/>
          <w:i w:val="0"/>
          <w:iCs w:val="0"/>
          <w:caps w:val="0"/>
          <w:smallCaps w:val="0"/>
          <w:noProof w:val="0"/>
          <w:color w:val="000000" w:themeColor="text1" w:themeTint="FF" w:themeShade="FF"/>
          <w:sz w:val="24"/>
          <w:szCs w:val="24"/>
          <w:lang w:val="en-US"/>
        </w:rPr>
        <w:t>Additionally, Subsection (a) of Section 16 appears to dictate that Iowa will only participate in SNAP if a food restriction waiver is in place, while Subsection (b) appears to contradict that requirement. Clarifying this language to ensure that Iowa will maintain continuous participation in SNAP regardless of whether a restriction waiver is approved by USDA is essential. These waivers were not approved by past administrations, and should a new administration decline to approve them in the future, it is critical that we ensure the 260,000 children and families across Iowa who rely on SNAP do not lose access to food assistance.</w:t>
      </w:r>
    </w:p>
    <w:p xmlns:wp14="http://schemas.microsoft.com/office/word/2010/wordml" w:rsidP="44DCB33C" wp14:paraId="3D9B780B" wp14:textId="1C838938">
      <w:pPr>
        <w:spacing w:before="24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44DCB33C" w:rsidR="1ACEBA25">
        <w:rPr>
          <w:rFonts w:ascii="Aptos" w:hAnsi="Aptos" w:eastAsia="Aptos" w:cs="Aptos"/>
          <w:b w:val="0"/>
          <w:bCs w:val="0"/>
          <w:i w:val="0"/>
          <w:iCs w:val="0"/>
          <w:caps w:val="0"/>
          <w:smallCaps w:val="0"/>
          <w:noProof w:val="0"/>
          <w:color w:val="000000" w:themeColor="text1" w:themeTint="FF" w:themeShade="FF"/>
          <w:sz w:val="24"/>
          <w:szCs w:val="24"/>
          <w:lang w:val="en-US"/>
        </w:rPr>
        <w:t>Thank you for your consideration,</w:t>
      </w:r>
    </w:p>
    <w:p xmlns:wp14="http://schemas.microsoft.com/office/word/2010/wordml" w:rsidP="44DCB33C" wp14:paraId="00F77220" wp14:textId="04EECB4E">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44DCB33C" w:rsidR="1ACEBA25">
        <w:rPr>
          <w:rFonts w:ascii="Aptos" w:hAnsi="Aptos" w:eastAsia="Aptos" w:cs="Aptos"/>
          <w:b w:val="0"/>
          <w:bCs w:val="0"/>
          <w:i w:val="0"/>
          <w:iCs w:val="0"/>
          <w:caps w:val="0"/>
          <w:smallCaps w:val="0"/>
          <w:noProof w:val="0"/>
          <w:color w:val="000000" w:themeColor="text1" w:themeTint="FF" w:themeShade="FF"/>
          <w:sz w:val="24"/>
          <w:szCs w:val="24"/>
          <w:lang w:val="en-US"/>
        </w:rPr>
        <w:t>Paige Chickering</w:t>
      </w:r>
    </w:p>
    <w:p xmlns:wp14="http://schemas.microsoft.com/office/word/2010/wordml" wp14:paraId="2C078E63" wp14:textId="35BD0202"/>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AF4029"/>
    <w:rsid w:val="1560DAEB"/>
    <w:rsid w:val="18656B15"/>
    <w:rsid w:val="1ACEBA25"/>
    <w:rsid w:val="44DCB33C"/>
    <w:rsid w:val="4CAF4029"/>
    <w:rsid w:val="50AD4134"/>
    <w:rsid w:val="7024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8DD6"/>
  <w15:chartTrackingRefBased/>
  <w15:docId w15:val="{A0BC2911-2919-495D-B561-F258E1E830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2026-02-16T17:00:13.3108366Z</dcterms:created>
  <dcterms:modified xsi:type="dcterms:W3CDTF">2026-02-16T17:01:58.9218311Z</dcterms:modified>
  <dc:creator>Chickering, Paige</dc:creator>
  <lastModifiedBy>Chickering, Paige</lastModifiedBy>
</coreProperties>
</file>