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0E1EA" w14:textId="529BEA5A" w:rsidR="00457FE4" w:rsidRDefault="00457FE4">
      <w:pPr>
        <w:rPr>
          <w:rFonts w:ascii="Arial" w:hAnsi="Arial" w:cs="Arial"/>
          <w:color w:val="222222"/>
          <w:shd w:val="clear" w:color="auto" w:fill="FFFFFF"/>
        </w:rPr>
      </w:pPr>
      <w:r>
        <w:rPr>
          <w:rFonts w:ascii="Arial" w:hAnsi="Arial" w:cs="Arial"/>
          <w:color w:val="222222"/>
          <w:shd w:val="clear" w:color="auto" w:fill="FFFFFF"/>
        </w:rPr>
        <w:t>My name is Rozy Warder I</w:t>
      </w:r>
      <w:r>
        <w:rPr>
          <w:rFonts w:ascii="Arial" w:hAnsi="Arial" w:cs="Arial"/>
          <w:color w:val="222222"/>
          <w:shd w:val="clear" w:color="auto" w:fill="FFFFFF"/>
        </w:rPr>
        <w:t xml:space="preserve"> serve on the Mahaska-Wapello Early Childhood Iowa Board.  </w:t>
      </w:r>
      <w:r>
        <w:rPr>
          <w:rFonts w:ascii="Arial" w:hAnsi="Arial" w:cs="Arial"/>
          <w:color w:val="222222"/>
          <w:shd w:val="clear" w:color="auto" w:fill="FFFFFF"/>
        </w:rPr>
        <w:t xml:space="preserve">I propose this </w:t>
      </w:r>
      <w:r>
        <w:rPr>
          <w:rFonts w:ascii="Arial" w:hAnsi="Arial" w:cs="Arial"/>
          <w:color w:val="222222"/>
          <w:shd w:val="clear" w:color="auto" w:fill="FFFFFF"/>
        </w:rPr>
        <w:t>bill would be detrimental to the children, their families, and local providers, as it proposes a significant restructuring that shifts leadership from local communities to the state level.</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We share the same goal: strong families, stable </w:t>
      </w:r>
      <w:proofErr w:type="gramStart"/>
      <w:r>
        <w:rPr>
          <w:rFonts w:ascii="Arial" w:hAnsi="Arial" w:cs="Arial"/>
          <w:color w:val="222222"/>
          <w:shd w:val="clear" w:color="auto" w:fill="FFFFFF"/>
        </w:rPr>
        <w:t>child care</w:t>
      </w:r>
      <w:proofErr w:type="gramEnd"/>
      <w:r>
        <w:rPr>
          <w:rFonts w:ascii="Arial" w:hAnsi="Arial" w:cs="Arial"/>
          <w:color w:val="222222"/>
          <w:shd w:val="clear" w:color="auto" w:fill="FFFFFF"/>
        </w:rPr>
        <w:t xml:space="preserve"> systems, and improved outcomes for Iowa’s youngest children. The question before you </w:t>
      </w:r>
      <w:proofErr w:type="gramStart"/>
      <w:r>
        <w:rPr>
          <w:rFonts w:ascii="Arial" w:hAnsi="Arial" w:cs="Arial"/>
          <w:color w:val="222222"/>
          <w:shd w:val="clear" w:color="auto" w:fill="FFFFFF"/>
        </w:rPr>
        <w:t>is</w:t>
      </w:r>
      <w:proofErr w:type="gramEnd"/>
      <w:r>
        <w:rPr>
          <w:rFonts w:ascii="Arial" w:hAnsi="Arial" w:cs="Arial"/>
          <w:color w:val="222222"/>
          <w:shd w:val="clear" w:color="auto" w:fill="FFFFFF"/>
        </w:rPr>
        <w:t xml:space="preserve"> not whether to improve early childhood services, but whether centralizing leadership at the state level will truly strengthen outcomes — or weaken the responsiveness and accountability that local governance provides.</w:t>
      </w:r>
      <w:r>
        <w:rPr>
          <w:rFonts w:ascii="Arial" w:hAnsi="Arial" w:cs="Arial"/>
          <w:color w:val="222222"/>
        </w:rPr>
        <w:br/>
      </w:r>
      <w:r>
        <w:rPr>
          <w:rFonts w:ascii="Arial" w:hAnsi="Arial" w:cs="Arial"/>
          <w:color w:val="222222"/>
        </w:rPr>
        <w:br/>
      </w:r>
      <w:r>
        <w:rPr>
          <w:rFonts w:ascii="Arial" w:hAnsi="Arial" w:cs="Arial"/>
          <w:color w:val="222222"/>
          <w:shd w:val="clear" w:color="auto" w:fill="FFFFFF"/>
        </w:rPr>
        <w:t>Early Childhood Iowa was built on a foundational principle: communities and the state work together, but communities lead. Local boards were intentionally created to assess community needs, allocate funding strategically, and ensure accountability at the ground level.</w:t>
      </w:r>
      <w:r>
        <w:rPr>
          <w:rFonts w:ascii="Arial" w:hAnsi="Arial" w:cs="Arial"/>
          <w:color w:val="222222"/>
        </w:rPr>
        <w:br/>
      </w:r>
      <w:r>
        <w:rPr>
          <w:rFonts w:ascii="Arial" w:hAnsi="Arial" w:cs="Arial"/>
          <w:color w:val="222222"/>
        </w:rPr>
        <w:br/>
      </w:r>
      <w:r>
        <w:rPr>
          <w:rFonts w:ascii="Arial" w:hAnsi="Arial" w:cs="Arial"/>
          <w:color w:val="222222"/>
          <w:shd w:val="clear" w:color="auto" w:fill="FFFFFF"/>
        </w:rPr>
        <w:t>In Mahaska and Wapello Counties, our board supports:</w:t>
      </w:r>
      <w:r>
        <w:rPr>
          <w:rFonts w:ascii="Arial" w:hAnsi="Arial" w:cs="Arial"/>
          <w:color w:val="222222"/>
        </w:rPr>
        <w:br/>
      </w:r>
      <w:r>
        <w:rPr>
          <w:rFonts w:ascii="Arial" w:hAnsi="Arial" w:cs="Arial"/>
          <w:color w:val="222222"/>
          <w:shd w:val="clear" w:color="auto" w:fill="FFFFFF"/>
        </w:rPr>
        <w:t>- Home visitation and parent education</w:t>
      </w:r>
      <w:r>
        <w:rPr>
          <w:rFonts w:ascii="Arial" w:hAnsi="Arial" w:cs="Arial"/>
          <w:color w:val="222222"/>
        </w:rPr>
        <w:br/>
      </w:r>
      <w:r>
        <w:rPr>
          <w:rFonts w:ascii="Arial" w:hAnsi="Arial" w:cs="Arial"/>
          <w:color w:val="222222"/>
          <w:shd w:val="clear" w:color="auto" w:fill="FFFFFF"/>
        </w:rPr>
        <w:t>- Quality improvement and professional development for child care providers</w:t>
      </w:r>
      <w:r>
        <w:rPr>
          <w:rFonts w:ascii="Arial" w:hAnsi="Arial" w:cs="Arial"/>
          <w:color w:val="222222"/>
        </w:rPr>
        <w:br/>
      </w:r>
      <w:r>
        <w:rPr>
          <w:rFonts w:ascii="Arial" w:hAnsi="Arial" w:cs="Arial"/>
          <w:color w:val="222222"/>
          <w:shd w:val="clear" w:color="auto" w:fill="FFFFFF"/>
        </w:rPr>
        <w:t>- Expanded preschool access for children in low-income families</w:t>
      </w:r>
      <w:r>
        <w:rPr>
          <w:rFonts w:ascii="Arial" w:hAnsi="Arial" w:cs="Arial"/>
          <w:color w:val="222222"/>
        </w:rPr>
        <w:br/>
      </w:r>
      <w:r>
        <w:rPr>
          <w:rFonts w:ascii="Arial" w:hAnsi="Arial" w:cs="Arial"/>
          <w:color w:val="222222"/>
          <w:shd w:val="clear" w:color="auto" w:fill="FFFFFF"/>
        </w:rPr>
        <w:t>- Coordination among agencies to reduce duplication and improve access</w:t>
      </w:r>
      <w:r>
        <w:rPr>
          <w:rFonts w:ascii="Arial" w:hAnsi="Arial" w:cs="Arial"/>
          <w:color w:val="222222"/>
        </w:rPr>
        <w:br/>
      </w:r>
      <w:r>
        <w:rPr>
          <w:rFonts w:ascii="Arial" w:hAnsi="Arial" w:cs="Arial"/>
          <w:color w:val="222222"/>
        </w:rPr>
        <w:br/>
      </w:r>
      <w:r>
        <w:rPr>
          <w:rFonts w:ascii="Arial" w:hAnsi="Arial" w:cs="Arial"/>
          <w:color w:val="222222"/>
          <w:shd w:val="clear" w:color="auto" w:fill="FFFFFF"/>
        </w:rPr>
        <w:t>Because we meet regularly with providers and community partners, we are able to respond quickly when:</w:t>
      </w:r>
      <w:r>
        <w:rPr>
          <w:rFonts w:ascii="Arial" w:hAnsi="Arial" w:cs="Arial"/>
          <w:color w:val="222222"/>
        </w:rPr>
        <w:br/>
      </w:r>
      <w:r>
        <w:rPr>
          <w:rFonts w:ascii="Arial" w:hAnsi="Arial" w:cs="Arial"/>
          <w:color w:val="222222"/>
          <w:shd w:val="clear" w:color="auto" w:fill="FFFFFF"/>
        </w:rPr>
        <w:t>- A child care center is at risk of closing</w:t>
      </w:r>
      <w:r>
        <w:rPr>
          <w:rFonts w:ascii="Arial" w:hAnsi="Arial" w:cs="Arial"/>
          <w:color w:val="222222"/>
        </w:rPr>
        <w:br/>
      </w:r>
      <w:r>
        <w:rPr>
          <w:rFonts w:ascii="Arial" w:hAnsi="Arial" w:cs="Arial"/>
          <w:color w:val="222222"/>
          <w:shd w:val="clear" w:color="auto" w:fill="FFFFFF"/>
        </w:rPr>
        <w:t>- Workforce shortages impact service capacity</w:t>
      </w:r>
      <w:r>
        <w:rPr>
          <w:rFonts w:ascii="Arial" w:hAnsi="Arial" w:cs="Arial"/>
          <w:color w:val="222222"/>
        </w:rPr>
        <w:br/>
      </w:r>
      <w:r>
        <w:rPr>
          <w:rFonts w:ascii="Arial" w:hAnsi="Arial" w:cs="Arial"/>
          <w:color w:val="222222"/>
          <w:shd w:val="clear" w:color="auto" w:fill="FFFFFF"/>
        </w:rPr>
        <w:t>- Transportation or rural access barriers arise</w:t>
      </w:r>
      <w:r>
        <w:rPr>
          <w:rFonts w:ascii="Arial" w:hAnsi="Arial" w:cs="Arial"/>
          <w:color w:val="222222"/>
        </w:rPr>
        <w:br/>
      </w:r>
      <w:r>
        <w:rPr>
          <w:rFonts w:ascii="Arial" w:hAnsi="Arial" w:cs="Arial"/>
          <w:color w:val="222222"/>
          <w:shd w:val="clear" w:color="auto" w:fill="FFFFFF"/>
        </w:rPr>
        <w:t>- Families struggle to navigate fragmented systems</w:t>
      </w:r>
      <w:r>
        <w:rPr>
          <w:rFonts w:ascii="Arial" w:hAnsi="Arial" w:cs="Arial"/>
          <w:color w:val="222222"/>
        </w:rPr>
        <w:br/>
      </w:r>
      <w:r>
        <w:rPr>
          <w:rFonts w:ascii="Arial" w:hAnsi="Arial" w:cs="Arial"/>
          <w:color w:val="222222"/>
        </w:rPr>
        <w:br/>
      </w:r>
      <w:r>
        <w:rPr>
          <w:rFonts w:ascii="Arial" w:hAnsi="Arial" w:cs="Arial"/>
          <w:color w:val="222222"/>
          <w:shd w:val="clear" w:color="auto" w:fill="FFFFFF"/>
        </w:rPr>
        <w:t>A centralized governance structure cannot replicate the precision and responsiveness that local boards provide. Rural communities face different challenges than urban areas, and a one-size-fits-all approach risks overlooking those differences.</w:t>
      </w:r>
      <w:r>
        <w:rPr>
          <w:rFonts w:ascii="Arial" w:hAnsi="Arial" w:cs="Arial"/>
          <w:color w:val="222222"/>
        </w:rPr>
        <w:br/>
      </w:r>
      <w:r>
        <w:rPr>
          <w:rFonts w:ascii="Arial" w:hAnsi="Arial" w:cs="Arial"/>
          <w:color w:val="222222"/>
        </w:rPr>
        <w:br/>
      </w:r>
      <w:r>
        <w:rPr>
          <w:rFonts w:ascii="Arial" w:hAnsi="Arial" w:cs="Arial"/>
          <w:color w:val="222222"/>
          <w:shd w:val="clear" w:color="auto" w:fill="FFFFFF"/>
        </w:rPr>
        <w:t>I respectfully ask the Committee to consider:</w:t>
      </w:r>
      <w:r>
        <w:rPr>
          <w:rFonts w:ascii="Arial" w:hAnsi="Arial" w:cs="Arial"/>
          <w:color w:val="222222"/>
        </w:rPr>
        <w:br/>
      </w:r>
      <w:r>
        <w:rPr>
          <w:rFonts w:ascii="Arial" w:hAnsi="Arial" w:cs="Arial"/>
          <w:color w:val="222222"/>
        </w:rPr>
        <w:br/>
      </w:r>
      <w:r>
        <w:rPr>
          <w:rFonts w:ascii="Arial" w:hAnsi="Arial" w:cs="Arial"/>
          <w:color w:val="222222"/>
          <w:shd w:val="clear" w:color="auto" w:fill="FFFFFF"/>
        </w:rPr>
        <w:t>- What specific failure in the current local governance model necessitates centralization?</w:t>
      </w:r>
      <w:r>
        <w:rPr>
          <w:rFonts w:ascii="Arial" w:hAnsi="Arial" w:cs="Arial"/>
          <w:color w:val="222222"/>
        </w:rPr>
        <w:br/>
      </w:r>
      <w:r>
        <w:rPr>
          <w:rFonts w:ascii="Arial" w:hAnsi="Arial" w:cs="Arial"/>
          <w:color w:val="222222"/>
          <w:shd w:val="clear" w:color="auto" w:fill="FFFFFF"/>
        </w:rPr>
        <w:t>- What evidence demonstrates that state-level control improves outcomes in rural communities?</w:t>
      </w:r>
      <w:r>
        <w:rPr>
          <w:rFonts w:ascii="Arial" w:hAnsi="Arial" w:cs="Arial"/>
          <w:color w:val="222222"/>
        </w:rPr>
        <w:br/>
      </w:r>
      <w:r>
        <w:rPr>
          <w:rFonts w:ascii="Arial" w:hAnsi="Arial" w:cs="Arial"/>
          <w:color w:val="222222"/>
          <w:shd w:val="clear" w:color="auto" w:fill="FFFFFF"/>
        </w:rPr>
        <w:t>- How will local voices and accountability be preserved under this restructuring?</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If improvements to the system are needed, we welcome collaboration. We support stronger metrics, enhanced coordination, and thoughtful reform. However, removing local leadership is not modernization — it is a fundamental shift away from a model intentionally designed to empower communities.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Early Childhood Iowa </w:t>
      </w:r>
      <w:proofErr w:type="gramStart"/>
      <w:r>
        <w:rPr>
          <w:rFonts w:ascii="Arial" w:hAnsi="Arial" w:cs="Arial"/>
          <w:color w:val="222222"/>
          <w:shd w:val="clear" w:color="auto" w:fill="FFFFFF"/>
        </w:rPr>
        <w:t>has worked</w:t>
      </w:r>
      <w:proofErr w:type="gramEnd"/>
      <w:r>
        <w:rPr>
          <w:rFonts w:ascii="Arial" w:hAnsi="Arial" w:cs="Arial"/>
          <w:color w:val="222222"/>
          <w:shd w:val="clear" w:color="auto" w:fill="FFFFFF"/>
        </w:rPr>
        <w:t xml:space="preserve"> tirelessly for more than two decades to align agencies, support providers, and serve families effectively. Before dismantling this structure, we must be certain that the proposed alternative will serve Iowa’s children better — not simply differently.</w:t>
      </w:r>
    </w:p>
    <w:p w14:paraId="4A6F1EFA" w14:textId="2EC6E699" w:rsidR="00455D5F" w:rsidRDefault="00457FE4">
      <w:r>
        <w:rPr>
          <w:rFonts w:ascii="Arial" w:hAnsi="Arial" w:cs="Arial"/>
          <w:color w:val="222222"/>
          <w:shd w:val="clear" w:color="auto" w:fill="FFFFFF"/>
        </w:rPr>
        <w:t xml:space="preserve">This bill, should it be adopted, would </w:t>
      </w:r>
      <w:r>
        <w:rPr>
          <w:rFonts w:ascii="Arial" w:hAnsi="Arial" w:cs="Arial"/>
          <w:color w:val="222222"/>
          <w:shd w:val="clear" w:color="auto" w:fill="FFFFFF"/>
        </w:rPr>
        <w:t>be detrimental to the children, their families, and local providers, as it proposes a significant restructuring that shifts leadership from local communities to the state level.</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Thank you for your consideration and for your continued commitment to Iowa’s children and families.</w:t>
      </w:r>
    </w:p>
    <w:sectPr w:rsidR="00455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E4"/>
    <w:rsid w:val="000D1FAC"/>
    <w:rsid w:val="00225299"/>
    <w:rsid w:val="003C27D9"/>
    <w:rsid w:val="00455D5F"/>
    <w:rsid w:val="00457FE4"/>
    <w:rsid w:val="007F5EBE"/>
    <w:rsid w:val="00BB7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5A90"/>
  <w15:chartTrackingRefBased/>
  <w15:docId w15:val="{D4725C21-C17D-4483-AF1D-7D5215F4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FE4"/>
    <w:rPr>
      <w:rFonts w:eastAsiaTheme="majorEastAsia" w:cstheme="majorBidi"/>
      <w:color w:val="272727" w:themeColor="text1" w:themeTint="D8"/>
    </w:rPr>
  </w:style>
  <w:style w:type="paragraph" w:styleId="Title">
    <w:name w:val="Title"/>
    <w:basedOn w:val="Normal"/>
    <w:next w:val="Normal"/>
    <w:link w:val="TitleChar"/>
    <w:uiPriority w:val="10"/>
    <w:qFormat/>
    <w:rsid w:val="00457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FE4"/>
    <w:pPr>
      <w:spacing w:before="160"/>
      <w:jc w:val="center"/>
    </w:pPr>
    <w:rPr>
      <w:i/>
      <w:iCs/>
      <w:color w:val="404040" w:themeColor="text1" w:themeTint="BF"/>
    </w:rPr>
  </w:style>
  <w:style w:type="character" w:customStyle="1" w:styleId="QuoteChar">
    <w:name w:val="Quote Char"/>
    <w:basedOn w:val="DefaultParagraphFont"/>
    <w:link w:val="Quote"/>
    <w:uiPriority w:val="29"/>
    <w:rsid w:val="00457FE4"/>
    <w:rPr>
      <w:i/>
      <w:iCs/>
      <w:color w:val="404040" w:themeColor="text1" w:themeTint="BF"/>
    </w:rPr>
  </w:style>
  <w:style w:type="paragraph" w:styleId="ListParagraph">
    <w:name w:val="List Paragraph"/>
    <w:basedOn w:val="Normal"/>
    <w:uiPriority w:val="34"/>
    <w:qFormat/>
    <w:rsid w:val="00457FE4"/>
    <w:pPr>
      <w:ind w:left="720"/>
      <w:contextualSpacing/>
    </w:pPr>
  </w:style>
  <w:style w:type="character" w:styleId="IntenseEmphasis">
    <w:name w:val="Intense Emphasis"/>
    <w:basedOn w:val="DefaultParagraphFont"/>
    <w:uiPriority w:val="21"/>
    <w:qFormat/>
    <w:rsid w:val="00457FE4"/>
    <w:rPr>
      <w:i/>
      <w:iCs/>
      <w:color w:val="0F4761" w:themeColor="accent1" w:themeShade="BF"/>
    </w:rPr>
  </w:style>
  <w:style w:type="paragraph" w:styleId="IntenseQuote">
    <w:name w:val="Intense Quote"/>
    <w:basedOn w:val="Normal"/>
    <w:next w:val="Normal"/>
    <w:link w:val="IntenseQuoteChar"/>
    <w:uiPriority w:val="30"/>
    <w:qFormat/>
    <w:rsid w:val="00457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FE4"/>
    <w:rPr>
      <w:i/>
      <w:iCs/>
      <w:color w:val="0F4761" w:themeColor="accent1" w:themeShade="BF"/>
    </w:rPr>
  </w:style>
  <w:style w:type="character" w:styleId="IntenseReference">
    <w:name w:val="Intense Reference"/>
    <w:basedOn w:val="DefaultParagraphFont"/>
    <w:uiPriority w:val="32"/>
    <w:qFormat/>
    <w:rsid w:val="00457F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rozanne warder</dc:creator>
  <cp:keywords/>
  <dc:description/>
  <cp:lastModifiedBy>rozanne warder</cp:lastModifiedBy>
  <cp:revision>1</cp:revision>
  <dcterms:created xsi:type="dcterms:W3CDTF">2026-02-12T17:43:00Z</dcterms:created>
  <dcterms:modified xsi:type="dcterms:W3CDTF">2026-02-12T17:48:00Z</dcterms:modified>
</cp:coreProperties>
</file>