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979B" w14:textId="6C08B725" w:rsidR="00AC1E99" w:rsidRDefault="00822DAE">
      <w:r>
        <w:t>Dear Chair</w:t>
      </w:r>
      <w:r w:rsidR="00AC1E99">
        <w:t>wo</w:t>
      </w:r>
      <w:r>
        <w:t>man Koe</w:t>
      </w:r>
      <w:r w:rsidR="00716AD8">
        <w:t>lker</w:t>
      </w:r>
      <w:r w:rsidR="00C83E29">
        <w:t xml:space="preserve"> and Committee Members </w:t>
      </w:r>
      <w:r w:rsidR="00AC1E99">
        <w:t>Reichman and Staed,</w:t>
      </w:r>
    </w:p>
    <w:p w14:paraId="54200DB4" w14:textId="187D8608" w:rsidR="00B70C20" w:rsidRDefault="00B70C20">
      <w:r>
        <w:t>Since the founding of the State Historical Society in 1857—just over a decade after Iowa became a state—it has always had a presence in Iowa City. The facility holds Iowa’s earliest archival materials.</w:t>
      </w:r>
      <w:r w:rsidR="00883359">
        <w:t xml:space="preserve"> It is a rich, diverse, </w:t>
      </w:r>
      <w:r w:rsidR="004B6323">
        <w:t>integrated,</w:t>
      </w:r>
      <w:r w:rsidR="00883359">
        <w:t xml:space="preserve"> and </w:t>
      </w:r>
      <w:r w:rsidR="004B6323">
        <w:t>carefully curated</w:t>
      </w:r>
      <w:r w:rsidR="00883359">
        <w:t xml:space="preserve"> collection.</w:t>
      </w:r>
    </w:p>
    <w:p w14:paraId="42453D13" w14:textId="7B43565E" w:rsidR="00B70C20" w:rsidRDefault="00B70C20">
      <w:r>
        <w:t>In 1983, three distinct Iowa historical agencies merged into one. Beginning with that merger, the Code of Iowa read “The State Historical Society Board of Trustees</w:t>
      </w:r>
      <w:r w:rsidR="001925C2">
        <w:t xml:space="preserve"> </w:t>
      </w:r>
      <w:r w:rsidR="001925C2" w:rsidRPr="00883359">
        <w:rPr>
          <w:b/>
          <w:bCs/>
          <w:i/>
          <w:iCs/>
          <w:u w:val="single"/>
        </w:rPr>
        <w:t xml:space="preserve">shall </w:t>
      </w:r>
      <w:r w:rsidR="001925C2" w:rsidRPr="001925C2">
        <w:rPr>
          <w:b/>
          <w:bCs/>
          <w:i/>
          <w:iCs/>
        </w:rPr>
        <w:t>maintain research centers in Des Moines and Iowa City</w:t>
      </w:r>
      <w:r w:rsidR="001925C2">
        <w:t>” (emphasis added).</w:t>
      </w:r>
    </w:p>
    <w:p w14:paraId="1E27F9C2" w14:textId="5E21BC8B" w:rsidR="001925C2" w:rsidRDefault="001925C2">
      <w:r>
        <w:t xml:space="preserve">That language never changed—but in June 2025, </w:t>
      </w:r>
      <w:r w:rsidR="00FA2F03">
        <w:t>conveniently</w:t>
      </w:r>
      <w:r w:rsidR="000D4D0E">
        <w:t xml:space="preserve"> </w:t>
      </w:r>
      <w:r w:rsidR="00B54EC0">
        <w:t>just a month</w:t>
      </w:r>
      <w:r>
        <w:t xml:space="preserve"> after the Iowa Legislature adjourned, the </w:t>
      </w:r>
      <w:r w:rsidR="00B54EC0">
        <w:t xml:space="preserve">then </w:t>
      </w:r>
      <w:r>
        <w:t>Department of Administrative Services (DAS) Director, and his adjutants, the State Historical Society Administrator and the State Archivist, announced the Iowa City Research Center would be closed. They said the closure would begin in early July 2025, and the building would be fully closed by the end of December 2025. And that is exactly what happened.</w:t>
      </w:r>
      <w:r w:rsidR="000D4D0E">
        <w:t xml:space="preserve"> They acted counter to the law this body enacted.</w:t>
      </w:r>
    </w:p>
    <w:p w14:paraId="2BBCB56D" w14:textId="3002D7AF" w:rsidR="001925C2" w:rsidRDefault="001925C2">
      <w:r>
        <w:t xml:space="preserve">The reason given for the closure was a financial one; yet, </w:t>
      </w:r>
      <w:r w:rsidR="00883359">
        <w:t xml:space="preserve">that spring, </w:t>
      </w:r>
      <w:r>
        <w:t>the Legislature had appropriated $500,000</w:t>
      </w:r>
      <w:r w:rsidR="00B54EC0">
        <w:t xml:space="preserve"> </w:t>
      </w:r>
      <w:r w:rsidR="00B54EC0" w:rsidRPr="00B54EC0">
        <w:rPr>
          <w:u w:val="single"/>
        </w:rPr>
        <w:t>more</w:t>
      </w:r>
      <w:r w:rsidR="00B54EC0">
        <w:t xml:space="preserve"> than the Historical Society had received in years past. </w:t>
      </w:r>
    </w:p>
    <w:p w14:paraId="35FA6D62" w14:textId="758A9039" w:rsidR="00B54EC0" w:rsidRDefault="00B54EC0">
      <w:r>
        <w:t xml:space="preserve">Now, I agree that the Historical Society has not been adequately funded for many years. I also agree that cultural institutions across the nation suffered setbacks in 2025. </w:t>
      </w:r>
      <w:r w:rsidR="000E3E47">
        <w:t>However, t</w:t>
      </w:r>
      <w:r w:rsidR="004006F7">
        <w:t>hese</w:t>
      </w:r>
      <w:r>
        <w:t xml:space="preserve"> </w:t>
      </w:r>
      <w:r w:rsidR="00883359">
        <w:t>realities</w:t>
      </w:r>
      <w:r>
        <w:t xml:space="preserve"> </w:t>
      </w:r>
      <w:r w:rsidR="000F52ED">
        <w:t xml:space="preserve">do not </w:t>
      </w:r>
      <w:r>
        <w:t>excuse the abrupt decision to close the Iowa City facility with no public discussion</w:t>
      </w:r>
      <w:r w:rsidR="008F01DE">
        <w:t>, and without</w:t>
      </w:r>
      <w:r w:rsidR="00C812F5">
        <w:t xml:space="preserve"> the consideration of this body</w:t>
      </w:r>
      <w:r>
        <w:t>.</w:t>
      </w:r>
      <w:r w:rsidR="00883359">
        <w:t xml:space="preserve"> </w:t>
      </w:r>
      <w:r w:rsidR="00C812F5">
        <w:t>Their</w:t>
      </w:r>
      <w:r w:rsidR="00254830">
        <w:t xml:space="preserve"> actions not only fell outside the </w:t>
      </w:r>
      <w:r w:rsidR="003C2916">
        <w:t>law but</w:t>
      </w:r>
      <w:r w:rsidR="00254830">
        <w:t xml:space="preserve"> are also</w:t>
      </w:r>
      <w:r w:rsidR="00883359">
        <w:t xml:space="preserve"> contrary to every historical organization’s professional ethic</w:t>
      </w:r>
      <w:r w:rsidR="008225D6">
        <w:t xml:space="preserve">s </w:t>
      </w:r>
      <w:r w:rsidR="00883359">
        <w:t>code.</w:t>
      </w:r>
    </w:p>
    <w:p w14:paraId="5B7655A2" w14:textId="536BA44D" w:rsidR="00883359" w:rsidRDefault="003B6A6A">
      <w:r>
        <w:t>Again</w:t>
      </w:r>
      <w:r w:rsidR="00C6450C">
        <w:t xml:space="preserve">, it is </w:t>
      </w:r>
      <w:r w:rsidR="00654C3C">
        <w:t>clear that</w:t>
      </w:r>
      <w:r w:rsidR="00B54EC0">
        <w:t xml:space="preserve"> </w:t>
      </w:r>
      <w:r w:rsidR="005C72EE">
        <w:t xml:space="preserve">the </w:t>
      </w:r>
      <w:r w:rsidR="00B54EC0">
        <w:t>DAS and the Historical Society overstepped the bounds</w:t>
      </w:r>
      <w:r w:rsidR="000113D4">
        <w:t>,</w:t>
      </w:r>
      <w:r w:rsidR="00B54EC0">
        <w:t xml:space="preserve"> </w:t>
      </w:r>
      <w:r w:rsidR="00C6450C">
        <w:t>and state law</w:t>
      </w:r>
      <w:r w:rsidR="00AA0664">
        <w:t xml:space="preserve">, </w:t>
      </w:r>
      <w:r w:rsidR="00B54EC0">
        <w:t xml:space="preserve">when </w:t>
      </w:r>
      <w:r w:rsidR="00580540">
        <w:t xml:space="preserve">they—as Executive Branch </w:t>
      </w:r>
      <w:r w:rsidR="00B54EC0">
        <w:t>administrators</w:t>
      </w:r>
      <w:r w:rsidR="00580540">
        <w:t>—decided they could disregard a</w:t>
      </w:r>
      <w:r w:rsidR="00337446">
        <w:t>n</w:t>
      </w:r>
      <w:r w:rsidR="00580540">
        <w:t xml:space="preserve"> </w:t>
      </w:r>
      <w:r w:rsidR="00337446">
        <w:t>unambiguous</w:t>
      </w:r>
      <w:r w:rsidR="00580540">
        <w:t xml:space="preserve"> directive in </w:t>
      </w:r>
      <w:r w:rsidR="002E3BDB">
        <w:t>that</w:t>
      </w:r>
      <w:r w:rsidR="00580540">
        <w:t xml:space="preserve"> law. That directive says, “the Department </w:t>
      </w:r>
      <w:r w:rsidR="004F44DB">
        <w:t>shall</w:t>
      </w:r>
      <w:r w:rsidR="00580540">
        <w:t xml:space="preserve"> maintain research centers in Des Moines and Iowa City.”  </w:t>
      </w:r>
    </w:p>
    <w:p w14:paraId="6964CFF3" w14:textId="71563FB8" w:rsidR="00580540" w:rsidRDefault="00883359">
      <w:r>
        <w:t>The State Historical Society’s Iowa City Research Center and the priceless collections it holds should be maintained and adequately funded and staffed.</w:t>
      </w:r>
    </w:p>
    <w:p w14:paraId="4490E11F" w14:textId="087DCD36" w:rsidR="00B45DA1" w:rsidRDefault="00B45DA1">
      <w:r>
        <w:t xml:space="preserve">I urge you to respect the current wording of the law and reject SSB 3033.  </w:t>
      </w:r>
    </w:p>
    <w:p w14:paraId="489F7956" w14:textId="77777777" w:rsidR="002F751C" w:rsidRDefault="00B45DA1">
      <w:r>
        <w:t>I urge you to defend our rich history and ensure that it remains accessible to Iowans.</w:t>
      </w:r>
      <w:r w:rsidR="002F751C">
        <w:t xml:space="preserve"> </w:t>
      </w:r>
    </w:p>
    <w:p w14:paraId="0463AF77" w14:textId="52C7734F" w:rsidR="00B45DA1" w:rsidRDefault="008817E9">
      <w:r>
        <w:t>Sincere</w:t>
      </w:r>
      <w:r w:rsidR="002F751C">
        <w:t>ly,</w:t>
      </w:r>
    </w:p>
    <w:p w14:paraId="391F2823" w14:textId="7D8FCB34" w:rsidR="002F751C" w:rsidRDefault="002F751C">
      <w:r>
        <w:t>Kathy Gourley</w:t>
      </w:r>
    </w:p>
    <w:p w14:paraId="7B571B55" w14:textId="77777777" w:rsidR="008817E9" w:rsidRDefault="008817E9"/>
    <w:sectPr w:rsidR="00881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20"/>
    <w:rsid w:val="000113D4"/>
    <w:rsid w:val="0009601D"/>
    <w:rsid w:val="000D4D0E"/>
    <w:rsid w:val="000E3E47"/>
    <w:rsid w:val="000F52ED"/>
    <w:rsid w:val="001925C2"/>
    <w:rsid w:val="00232895"/>
    <w:rsid w:val="0025287B"/>
    <w:rsid w:val="00254830"/>
    <w:rsid w:val="002E3BDB"/>
    <w:rsid w:val="002F751C"/>
    <w:rsid w:val="00337446"/>
    <w:rsid w:val="003B6A6A"/>
    <w:rsid w:val="003C2916"/>
    <w:rsid w:val="004006F7"/>
    <w:rsid w:val="004607F1"/>
    <w:rsid w:val="0049193E"/>
    <w:rsid w:val="004B6323"/>
    <w:rsid w:val="004F44DB"/>
    <w:rsid w:val="00502DAE"/>
    <w:rsid w:val="00580540"/>
    <w:rsid w:val="005C72EE"/>
    <w:rsid w:val="00654C3C"/>
    <w:rsid w:val="00716AD8"/>
    <w:rsid w:val="00774425"/>
    <w:rsid w:val="008225D6"/>
    <w:rsid w:val="00822DAE"/>
    <w:rsid w:val="00825899"/>
    <w:rsid w:val="0084145F"/>
    <w:rsid w:val="008817E9"/>
    <w:rsid w:val="00883359"/>
    <w:rsid w:val="00891A32"/>
    <w:rsid w:val="008F01DE"/>
    <w:rsid w:val="00A908DE"/>
    <w:rsid w:val="00AA0664"/>
    <w:rsid w:val="00AC1E99"/>
    <w:rsid w:val="00B45DA1"/>
    <w:rsid w:val="00B54EC0"/>
    <w:rsid w:val="00B70C20"/>
    <w:rsid w:val="00BC72AD"/>
    <w:rsid w:val="00C6450C"/>
    <w:rsid w:val="00C812F5"/>
    <w:rsid w:val="00C83E29"/>
    <w:rsid w:val="00CC03E7"/>
    <w:rsid w:val="00FA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3520"/>
  <w15:chartTrackingRefBased/>
  <w15:docId w15:val="{794096A7-2EDC-4C3D-A2FD-F06A4454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20"/>
    <w:rPr>
      <w:rFonts w:eastAsiaTheme="majorEastAsia" w:cstheme="majorBidi"/>
      <w:color w:val="272727" w:themeColor="text1" w:themeTint="D8"/>
    </w:rPr>
  </w:style>
  <w:style w:type="paragraph" w:styleId="Title">
    <w:name w:val="Title"/>
    <w:basedOn w:val="Normal"/>
    <w:next w:val="Normal"/>
    <w:link w:val="TitleChar"/>
    <w:uiPriority w:val="10"/>
    <w:qFormat/>
    <w:rsid w:val="00B70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C20"/>
    <w:pPr>
      <w:spacing w:before="160"/>
      <w:jc w:val="center"/>
    </w:pPr>
    <w:rPr>
      <w:i/>
      <w:iCs/>
      <w:color w:val="404040" w:themeColor="text1" w:themeTint="BF"/>
    </w:rPr>
  </w:style>
  <w:style w:type="character" w:customStyle="1" w:styleId="QuoteChar">
    <w:name w:val="Quote Char"/>
    <w:basedOn w:val="DefaultParagraphFont"/>
    <w:link w:val="Quote"/>
    <w:uiPriority w:val="29"/>
    <w:rsid w:val="00B70C20"/>
    <w:rPr>
      <w:i/>
      <w:iCs/>
      <w:color w:val="404040" w:themeColor="text1" w:themeTint="BF"/>
    </w:rPr>
  </w:style>
  <w:style w:type="paragraph" w:styleId="ListParagraph">
    <w:name w:val="List Paragraph"/>
    <w:basedOn w:val="Normal"/>
    <w:uiPriority w:val="34"/>
    <w:qFormat/>
    <w:rsid w:val="00B70C20"/>
    <w:pPr>
      <w:ind w:left="720"/>
      <w:contextualSpacing/>
    </w:pPr>
  </w:style>
  <w:style w:type="character" w:styleId="IntenseEmphasis">
    <w:name w:val="Intense Emphasis"/>
    <w:basedOn w:val="DefaultParagraphFont"/>
    <w:uiPriority w:val="21"/>
    <w:qFormat/>
    <w:rsid w:val="00B70C20"/>
    <w:rPr>
      <w:i/>
      <w:iCs/>
      <w:color w:val="0F4761" w:themeColor="accent1" w:themeShade="BF"/>
    </w:rPr>
  </w:style>
  <w:style w:type="paragraph" w:styleId="IntenseQuote">
    <w:name w:val="Intense Quote"/>
    <w:basedOn w:val="Normal"/>
    <w:next w:val="Normal"/>
    <w:link w:val="IntenseQuoteChar"/>
    <w:uiPriority w:val="30"/>
    <w:qFormat/>
    <w:rsid w:val="00B70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C20"/>
    <w:rPr>
      <w:i/>
      <w:iCs/>
      <w:color w:val="0F4761" w:themeColor="accent1" w:themeShade="BF"/>
    </w:rPr>
  </w:style>
  <w:style w:type="character" w:styleId="IntenseReference">
    <w:name w:val="Intense Reference"/>
    <w:basedOn w:val="DefaultParagraphFont"/>
    <w:uiPriority w:val="32"/>
    <w:qFormat/>
    <w:rsid w:val="00B70C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385</Words>
  <Characters>2009</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Gourley</dc:creator>
  <cp:keywords/>
  <dc:description/>
  <cp:lastModifiedBy>Kathy Gourley</cp:lastModifiedBy>
  <cp:revision>34</cp:revision>
  <dcterms:created xsi:type="dcterms:W3CDTF">2026-01-19T23:30:00Z</dcterms:created>
  <dcterms:modified xsi:type="dcterms:W3CDTF">2026-01-20T04:36:00Z</dcterms:modified>
</cp:coreProperties>
</file>